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BE73" w14:textId="6F3B506D" w:rsidR="00423F61" w:rsidRDefault="00231047">
      <w:pPr>
        <w:pStyle w:val="Titre"/>
        <w:rPr>
          <w:b/>
          <w:bCs/>
        </w:rPr>
      </w:pPr>
      <w:r>
        <w:rPr>
          <w:b/>
          <w:bCs/>
          <w:noProof/>
        </w:rPr>
        <mc:AlternateContent>
          <mc:Choice Requires="wps">
            <w:drawing>
              <wp:anchor distT="0" distB="0" distL="114300" distR="114300" simplePos="0" relativeHeight="251657216" behindDoc="0" locked="0" layoutInCell="1" allowOverlap="1" wp14:anchorId="5D94253D" wp14:editId="03F87F61">
                <wp:simplePos x="0" y="0"/>
                <wp:positionH relativeFrom="column">
                  <wp:posOffset>-899795</wp:posOffset>
                </wp:positionH>
                <wp:positionV relativeFrom="paragraph">
                  <wp:posOffset>-891540</wp:posOffset>
                </wp:positionV>
                <wp:extent cx="1894205" cy="1786890"/>
                <wp:effectExtent l="1270" t="5715" r="0" b="569595"/>
                <wp:wrapNone/>
                <wp:docPr id="56730245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1786890"/>
                        </a:xfrm>
                        <a:prstGeom prst="wedgeRectCallout">
                          <a:avLst>
                            <a:gd name="adj1" fmla="val -31662"/>
                            <a:gd name="adj2" fmla="val 81806"/>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0D84" w14:textId="77777777" w:rsidR="00423F61" w:rsidRDefault="009C07BE" w:rsidP="00D572CE">
                            <w:pPr>
                              <w:ind w:left="284"/>
                            </w:pPr>
                            <w:r>
                              <w:rPr>
                                <w:noProof/>
                              </w:rPr>
                              <w:drawing>
                                <wp:inline distT="0" distB="0" distL="0" distR="0" wp14:anchorId="743F4B1D" wp14:editId="3B318994">
                                  <wp:extent cx="1581150" cy="1695450"/>
                                  <wp:effectExtent l="0" t="0" r="0" b="0"/>
                                  <wp:docPr id="2" name="Image 1" descr="logo-SNFOLC-entete-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NFOLC-entete-web"/>
                                          <pic:cNvPicPr>
                                            <a:picLocks noChangeAspect="1"/>
                                          </pic:cNvPicPr>
                                        </pic:nvPicPr>
                                        <pic:blipFill>
                                          <a:blip r:embed="rId7"/>
                                          <a:stretch/>
                                        </pic:blipFill>
                                        <pic:spPr bwMode="auto">
                                          <a:xfrm>
                                            <a:off x="0" y="0"/>
                                            <a:ext cx="1581150" cy="16954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425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70.85pt;margin-top:-70.2pt;width:149.15pt;height:1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" adj="3961,28470" stroked="f">
                <v:textbox style="mso-fit-shape-to-text:t">
                  <w:txbxContent>
                    <w:p w14:paraId="2B550D84" w14:textId="77777777" w:rsidR="00423F61" w:rsidRDefault="009C07BE" w:rsidP="00D572CE">
                      <w:pPr>
                        <w:ind w:left="284"/>
                      </w:pPr>
                      <w:r>
                        <w:rPr>
                          <w:noProof/>
                        </w:rPr>
                        <w:drawing>
                          <wp:inline distT="0" distB="0" distL="0" distR="0" wp14:anchorId="743F4B1D" wp14:editId="3B318994">
                            <wp:extent cx="1581150" cy="1695450"/>
                            <wp:effectExtent l="0" t="0" r="0" b="0"/>
                            <wp:docPr id="2" name="Image 1" descr="logo-SNFOLC-entete-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NFOLC-entete-web"/>
                                    <pic:cNvPicPr>
                                      <a:picLocks noChangeAspect="1"/>
                                    </pic:cNvPicPr>
                                  </pic:nvPicPr>
                                  <pic:blipFill>
                                    <a:blip r:embed="rId7"/>
                                    <a:stretch/>
                                  </pic:blipFill>
                                  <pic:spPr bwMode="auto">
                                    <a:xfrm>
                                      <a:off x="0" y="0"/>
                                      <a:ext cx="1581150" cy="1695450"/>
                                    </a:xfrm>
                                    <a:prstGeom prst="rect">
                                      <a:avLst/>
                                    </a:prstGeom>
                                    <a:noFill/>
                                    <a:ln>
                                      <a:noFill/>
                                    </a:ln>
                                  </pic:spPr>
                                </pic:pic>
                              </a:graphicData>
                            </a:graphic>
                          </wp:inline>
                        </w:drawing>
                      </w:r>
                    </w:p>
                  </w:txbxContent>
                </v:textbox>
              </v:shape>
            </w:pict>
          </mc:Fallback>
        </mc:AlternateContent>
      </w:r>
    </w:p>
    <w:p w14:paraId="552008F5" w14:textId="77777777" w:rsidR="00423F61" w:rsidRDefault="009C07BE">
      <w:pPr>
        <w:pStyle w:val="Titre"/>
        <w:ind w:left="1276"/>
        <w:rPr>
          <w:b/>
          <w:bCs/>
          <w:sz w:val="52"/>
        </w:rPr>
      </w:pPr>
      <w:r>
        <w:rPr>
          <w:b/>
          <w:bCs/>
          <w:sz w:val="52"/>
        </w:rPr>
        <w:t xml:space="preserve">Contestation de l’appréciation finale </w:t>
      </w:r>
    </w:p>
    <w:p w14:paraId="49048E46" w14:textId="22912F8D" w:rsidR="00423F61" w:rsidRDefault="00231047">
      <w:pPr>
        <w:ind w:left="1276"/>
        <w:jc w:val="center"/>
        <w:rPr>
          <w:b/>
          <w:bCs/>
          <w:color w:val="FF0000"/>
          <w:sz w:val="52"/>
        </w:rPr>
      </w:pPr>
      <w:r>
        <w:rPr>
          <w:b/>
          <w:bCs/>
          <w:noProof/>
          <w:color w:val="FF0000"/>
        </w:rPr>
        <mc:AlternateContent>
          <mc:Choice Requires="wps">
            <w:drawing>
              <wp:anchor distT="0" distB="0" distL="114300" distR="114300" simplePos="0" relativeHeight="251658240" behindDoc="0" locked="0" layoutInCell="1" allowOverlap="1" wp14:anchorId="17657140" wp14:editId="0B930771">
                <wp:simplePos x="0" y="0"/>
                <wp:positionH relativeFrom="column">
                  <wp:posOffset>-553085</wp:posOffset>
                </wp:positionH>
                <wp:positionV relativeFrom="paragraph">
                  <wp:posOffset>142875</wp:posOffset>
                </wp:positionV>
                <wp:extent cx="1338580" cy="571500"/>
                <wp:effectExtent l="0" t="0" r="0" b="3175"/>
                <wp:wrapNone/>
                <wp:docPr id="210246050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571500"/>
                        </a:xfrm>
                        <a:prstGeom prst="wedgeRectCallout">
                          <a:avLst>
                            <a:gd name="adj1" fmla="val -8824"/>
                            <a:gd name="adj2" fmla="val 1100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E52E9" w14:textId="77777777" w:rsidR="00423F61" w:rsidRDefault="009C07BE">
                            <w:pPr>
                              <w:jc w:val="right"/>
                              <w:rPr>
                                <w:rFonts w:ascii="Arial" w:hAnsi="Arial"/>
                                <w:b/>
                                <w:sz w:val="18"/>
                              </w:rPr>
                            </w:pPr>
                            <w:r>
                              <w:rPr>
                                <w:rFonts w:ascii="Arial" w:hAnsi="Arial"/>
                                <w:b/>
                                <w:sz w:val="18"/>
                              </w:rPr>
                              <w:t>Syndicat National</w:t>
                            </w:r>
                          </w:p>
                          <w:p w14:paraId="47BF8A4A" w14:textId="77777777" w:rsidR="00423F61" w:rsidRDefault="009C07BE">
                            <w:pPr>
                              <w:jc w:val="right"/>
                              <w:rPr>
                                <w:rFonts w:ascii="Arial" w:hAnsi="Arial"/>
                                <w:b/>
                                <w:color w:val="FF0000"/>
                                <w:sz w:val="18"/>
                              </w:rPr>
                            </w:pPr>
                            <w:r>
                              <w:rPr>
                                <w:rFonts w:ascii="Arial" w:hAnsi="Arial"/>
                                <w:b/>
                                <w:color w:val="FF0000"/>
                                <w:sz w:val="18"/>
                              </w:rPr>
                              <w:t>Force Ouvrière</w:t>
                            </w:r>
                          </w:p>
                          <w:p w14:paraId="1A2903F7" w14:textId="77777777" w:rsidR="00423F61" w:rsidRDefault="009C07BE">
                            <w:pPr>
                              <w:jc w:val="right"/>
                              <w:rPr>
                                <w:rFonts w:ascii="Arial" w:hAnsi="Arial"/>
                                <w:b/>
                                <w:sz w:val="18"/>
                              </w:rPr>
                            </w:pPr>
                            <w:r>
                              <w:rPr>
                                <w:rFonts w:ascii="Arial" w:hAnsi="Arial"/>
                                <w:b/>
                                <w:sz w:val="18"/>
                              </w:rPr>
                              <w:t>des Lycées et Collèges</w:t>
                            </w:r>
                          </w:p>
                          <w:p w14:paraId="3289CE5B" w14:textId="77777777" w:rsidR="00423F61" w:rsidRDefault="00423F6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7140" id="AutoShape 3" o:spid="_x0000_s1027" type="#_x0000_t61" style="position:absolute;left:0;text-align:left;margin-left:-43.55pt;margin-top:11.25pt;width:105.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" adj="8894,13176" stroked="f">
                <v:textbox inset="0,0,0,0">
                  <w:txbxContent>
                    <w:p w14:paraId="50FE52E9" w14:textId="77777777" w:rsidR="00423F61" w:rsidRDefault="009C07BE">
                      <w:pPr>
                        <w:jc w:val="right"/>
                        <w:rPr>
                          <w:rFonts w:ascii="Arial" w:hAnsi="Arial"/>
                          <w:b/>
                          <w:sz w:val="18"/>
                        </w:rPr>
                      </w:pPr>
                      <w:r>
                        <w:rPr>
                          <w:rFonts w:ascii="Arial" w:hAnsi="Arial"/>
                          <w:b/>
                          <w:sz w:val="18"/>
                        </w:rPr>
                        <w:t>Syndicat National</w:t>
                      </w:r>
                    </w:p>
                    <w:p w14:paraId="47BF8A4A" w14:textId="77777777" w:rsidR="00423F61" w:rsidRDefault="009C07BE">
                      <w:pPr>
                        <w:jc w:val="right"/>
                        <w:rPr>
                          <w:rFonts w:ascii="Arial" w:hAnsi="Arial"/>
                          <w:b/>
                          <w:color w:val="FF0000"/>
                          <w:sz w:val="18"/>
                        </w:rPr>
                      </w:pPr>
                      <w:r>
                        <w:rPr>
                          <w:rFonts w:ascii="Arial" w:hAnsi="Arial"/>
                          <w:b/>
                          <w:color w:val="FF0000"/>
                          <w:sz w:val="18"/>
                        </w:rPr>
                        <w:t>Force Ouvrière</w:t>
                      </w:r>
                    </w:p>
                    <w:p w14:paraId="1A2903F7" w14:textId="77777777" w:rsidR="00423F61" w:rsidRDefault="009C07BE">
                      <w:pPr>
                        <w:jc w:val="right"/>
                        <w:rPr>
                          <w:rFonts w:ascii="Arial" w:hAnsi="Arial"/>
                          <w:b/>
                          <w:sz w:val="18"/>
                        </w:rPr>
                      </w:pPr>
                      <w:r>
                        <w:rPr>
                          <w:rFonts w:ascii="Arial" w:hAnsi="Arial"/>
                          <w:b/>
                          <w:sz w:val="18"/>
                        </w:rPr>
                        <w:t>des Lycées et Collèges</w:t>
                      </w:r>
                    </w:p>
                    <w:p w14:paraId="3289CE5B" w14:textId="77777777" w:rsidR="00423F61" w:rsidRDefault="00423F61">
                      <w:pPr>
                        <w:rPr>
                          <w:sz w:val="20"/>
                        </w:rPr>
                      </w:pPr>
                    </w:p>
                  </w:txbxContent>
                </v:textbox>
              </v:shape>
            </w:pict>
          </mc:Fallback>
        </mc:AlternateContent>
      </w:r>
      <w:r w:rsidR="009C07BE">
        <w:rPr>
          <w:b/>
          <w:bCs/>
          <w:color w:val="FF0000"/>
          <w:sz w:val="52"/>
        </w:rPr>
        <w:t>de la « valeur professionnelle »</w:t>
      </w:r>
    </w:p>
    <w:p w14:paraId="4ED2E327" w14:textId="77777777" w:rsidR="00423F61" w:rsidRDefault="009C07BE">
      <w:pPr>
        <w:ind w:left="1276"/>
        <w:jc w:val="center"/>
        <w:rPr>
          <w:sz w:val="36"/>
        </w:rPr>
      </w:pPr>
      <w:r>
        <w:rPr>
          <w:b/>
          <w:bCs/>
          <w:sz w:val="36"/>
        </w:rPr>
        <w:t>Mode d’emploi</w:t>
      </w:r>
    </w:p>
    <w:p w14:paraId="0B613333" w14:textId="77777777" w:rsidR="00772276" w:rsidRDefault="00772276">
      <w:pPr>
        <w:pStyle w:val="Corpsdetexte"/>
      </w:pPr>
    </w:p>
    <w:p w14:paraId="2AF5F1D0" w14:textId="77777777" w:rsidR="00772276" w:rsidRDefault="00772276">
      <w:pPr>
        <w:pStyle w:val="Corpsdetexte"/>
      </w:pPr>
    </w:p>
    <w:p w14:paraId="384A7A93" w14:textId="77777777" w:rsidR="00423F61" w:rsidRDefault="009C07BE">
      <w:pPr>
        <w:pStyle w:val="Corpsdetexte"/>
        <w:rPr>
          <w:b/>
          <w:bCs/>
          <w:sz w:val="28"/>
        </w:rPr>
      </w:pPr>
      <w:r>
        <w:rPr>
          <w:b/>
          <w:bCs/>
          <w:sz w:val="28"/>
        </w:rPr>
        <w:t>Les personnels concernés</w:t>
      </w:r>
    </w:p>
    <w:p w14:paraId="1C4D3438" w14:textId="77777777" w:rsidR="00423F61" w:rsidRDefault="009C07BE">
      <w:pPr>
        <w:pStyle w:val="Corpsdetexte"/>
      </w:pPr>
      <w:r>
        <w:t>Vous avez fait l’objet d’un rendez-vous de carrière durant l’année 202</w:t>
      </w:r>
      <w:r w:rsidR="00CC6405">
        <w:t>4</w:t>
      </w:r>
      <w:r>
        <w:t>-202</w:t>
      </w:r>
      <w:r w:rsidR="00CC6405">
        <w:t>5</w:t>
      </w:r>
      <w:r>
        <w:t xml:space="preserve"> car au 31 août 202</w:t>
      </w:r>
      <w:r w:rsidR="00CC6405">
        <w:t>5</w:t>
      </w:r>
      <w:r>
        <w:t xml:space="preserve"> vous étiez :</w:t>
      </w:r>
    </w:p>
    <w:p w14:paraId="58D90183" w14:textId="77777777" w:rsidR="00423F61" w:rsidRDefault="009C07BE">
      <w:pPr>
        <w:numPr>
          <w:ilvl w:val="0"/>
          <w:numId w:val="1"/>
        </w:numPr>
        <w:tabs>
          <w:tab w:val="clear" w:pos="720"/>
          <w:tab w:val="num" w:pos="567"/>
        </w:tabs>
        <w:ind w:left="567"/>
        <w:jc w:val="both"/>
      </w:pPr>
      <w:r>
        <w:t>dans la deuxième année du 6</w:t>
      </w:r>
      <w:r>
        <w:rPr>
          <w:vertAlign w:val="superscript"/>
        </w:rPr>
        <w:t>ème</w:t>
      </w:r>
      <w:r>
        <w:t xml:space="preserve"> échelon de la classe normale (1</w:t>
      </w:r>
      <w:r>
        <w:rPr>
          <w:vertAlign w:val="superscript"/>
        </w:rPr>
        <w:t>er</w:t>
      </w:r>
      <w:r>
        <w:t xml:space="preserve"> rendez-vous de carrière)</w:t>
      </w:r>
      <w:r w:rsidR="00B47217">
        <w:t>,</w:t>
      </w:r>
    </w:p>
    <w:p w14:paraId="181BEF23" w14:textId="77777777" w:rsidR="00423F61" w:rsidRDefault="009C07BE">
      <w:pPr>
        <w:numPr>
          <w:ilvl w:val="0"/>
          <w:numId w:val="1"/>
        </w:numPr>
        <w:tabs>
          <w:tab w:val="clear" w:pos="720"/>
          <w:tab w:val="num" w:pos="567"/>
        </w:tabs>
        <w:ind w:left="567"/>
        <w:jc w:val="both"/>
      </w:pPr>
      <w:r>
        <w:t>dans le 8</w:t>
      </w:r>
      <w:r>
        <w:rPr>
          <w:vertAlign w:val="superscript"/>
        </w:rPr>
        <w:t>ème</w:t>
      </w:r>
      <w:r>
        <w:t xml:space="preserve"> échelon de la classe normale comprise entre 18 et 30 mois (2</w:t>
      </w:r>
      <w:r>
        <w:rPr>
          <w:vertAlign w:val="superscript"/>
        </w:rPr>
        <w:t>ème</w:t>
      </w:r>
      <w:r>
        <w:t xml:space="preserve"> rendez-vous de carrière)</w:t>
      </w:r>
      <w:r w:rsidR="00B47217">
        <w:t>,</w:t>
      </w:r>
    </w:p>
    <w:p w14:paraId="02B1BE73" w14:textId="77777777" w:rsidR="00423F61" w:rsidRDefault="009C07BE">
      <w:pPr>
        <w:numPr>
          <w:ilvl w:val="0"/>
          <w:numId w:val="1"/>
        </w:numPr>
        <w:tabs>
          <w:tab w:val="clear" w:pos="720"/>
          <w:tab w:val="num" w:pos="567"/>
        </w:tabs>
        <w:ind w:left="567"/>
        <w:jc w:val="both"/>
      </w:pPr>
      <w:r>
        <w:t>dans la deuxième année du 9</w:t>
      </w:r>
      <w:r>
        <w:rPr>
          <w:vertAlign w:val="superscript"/>
        </w:rPr>
        <w:t>ème</w:t>
      </w:r>
      <w:r>
        <w:t xml:space="preserve"> échelon de la classe normale (3</w:t>
      </w:r>
      <w:r>
        <w:rPr>
          <w:vertAlign w:val="superscript"/>
        </w:rPr>
        <w:t>ème</w:t>
      </w:r>
      <w:r>
        <w:t xml:space="preserve"> rendez-vous de carrière).</w:t>
      </w:r>
    </w:p>
    <w:p w14:paraId="77E4061C" w14:textId="77777777" w:rsidR="00423F61" w:rsidRDefault="00423F61">
      <w:pPr>
        <w:jc w:val="both"/>
      </w:pPr>
    </w:p>
    <w:p w14:paraId="01CB5331" w14:textId="77777777" w:rsidR="00423F61" w:rsidRDefault="009C07BE">
      <w:pPr>
        <w:pStyle w:val="Titre1"/>
      </w:pPr>
      <w:r>
        <w:t>L’enjeu des rendez-vous de carrière</w:t>
      </w:r>
    </w:p>
    <w:p w14:paraId="7043424F" w14:textId="77777777" w:rsidR="001C62A3" w:rsidRPr="001C62A3" w:rsidRDefault="009C07BE" w:rsidP="00D572CE">
      <w:pPr>
        <w:jc w:val="both"/>
      </w:pPr>
      <w:r>
        <w:t>Ces rendez-vous de carrière se</w:t>
      </w:r>
      <w:r w:rsidR="00096D20">
        <w:t xml:space="preserve"> sont</w:t>
      </w:r>
      <w:r>
        <w:t xml:space="preserve"> substitu</w:t>
      </w:r>
      <w:r w:rsidR="00096D20">
        <w:t>és</w:t>
      </w:r>
      <w:r>
        <w:t xml:space="preserve"> à la notation chiffrée encadrée par des grilles nationales qui existaient avant la mise en œuvre de la réforme PPCR.</w:t>
      </w:r>
      <w:r w:rsidR="00EF2B48">
        <w:t xml:space="preserve"> Il</w:t>
      </w:r>
      <w:r w:rsidR="001C62A3">
        <w:t>s</w:t>
      </w:r>
      <w:r w:rsidR="00EF2B48">
        <w:t xml:space="preserve"> sont mis en place</w:t>
      </w:r>
      <w:r w:rsidR="001C62A3">
        <w:t xml:space="preserve"> suivant</w:t>
      </w:r>
      <w:r w:rsidR="00EF2B48">
        <w:t xml:space="preserve"> </w:t>
      </w:r>
      <w:r w:rsidR="001C62A3" w:rsidRPr="001C62A3">
        <w:t>les modalités</w:t>
      </w:r>
      <w:r w:rsidR="001C62A3">
        <w:t xml:space="preserve"> de l’</w:t>
      </w:r>
      <w:hyperlink r:id="rId8" w:history="1">
        <w:r w:rsidR="001C62A3" w:rsidRPr="00096D20">
          <w:rPr>
            <w:rStyle w:val="Lienhypertexte"/>
          </w:rPr>
          <w:t>arrêté du 5 mai 2017</w:t>
        </w:r>
      </w:hyperlink>
      <w:r w:rsidR="001C62A3" w:rsidRPr="001C62A3">
        <w:t xml:space="preserve"> relatif à la mise en œuvre du rendez-vous de carrière des personnels enseignants, d'éducation et de psychologues du ministère chargé de l'éducation nationale</w:t>
      </w:r>
    </w:p>
    <w:p w14:paraId="5F53C3CA" w14:textId="77777777" w:rsidR="00423F61" w:rsidRDefault="00423F61">
      <w:pPr>
        <w:jc w:val="both"/>
      </w:pPr>
    </w:p>
    <w:p w14:paraId="2B8B0D4D" w14:textId="77777777" w:rsidR="00423F61" w:rsidRDefault="009C07BE">
      <w:pPr>
        <w:jc w:val="both"/>
      </w:pPr>
      <w:r>
        <w:t>Pour le 1</w:t>
      </w:r>
      <w:r>
        <w:rPr>
          <w:vertAlign w:val="superscript"/>
        </w:rPr>
        <w:t>er</w:t>
      </w:r>
      <w:r>
        <w:t xml:space="preserve"> et le 2</w:t>
      </w:r>
      <w:r>
        <w:rPr>
          <w:vertAlign w:val="superscript"/>
        </w:rPr>
        <w:t>ème</w:t>
      </w:r>
      <w:r>
        <w:t xml:space="preserve"> rendez-vous de carrière, ils servent à déterminer si vous bénéficierez d’une réduction d'ancienneté d'un an pour avancer au 7</w:t>
      </w:r>
      <w:r>
        <w:rPr>
          <w:vertAlign w:val="superscript"/>
        </w:rPr>
        <w:t>ème</w:t>
      </w:r>
      <w:r>
        <w:t xml:space="preserve"> échelon (1</w:t>
      </w:r>
      <w:r>
        <w:rPr>
          <w:vertAlign w:val="superscript"/>
        </w:rPr>
        <w:t>er</w:t>
      </w:r>
      <w:r>
        <w:t xml:space="preserve"> rendez-vous de carrière) ou au 9</w:t>
      </w:r>
      <w:r>
        <w:rPr>
          <w:vertAlign w:val="superscript"/>
        </w:rPr>
        <w:t>ème</w:t>
      </w:r>
      <w:r>
        <w:t xml:space="preserve"> échelon (2</w:t>
      </w:r>
      <w:r>
        <w:rPr>
          <w:vertAlign w:val="superscript"/>
        </w:rPr>
        <w:t>ème</w:t>
      </w:r>
      <w:r>
        <w:t xml:space="preserve"> rendez-vous de carrière). Seuls 30% de collègues peuvent en bénéficier.</w:t>
      </w:r>
    </w:p>
    <w:p w14:paraId="108A128D" w14:textId="77777777" w:rsidR="00423F61" w:rsidRDefault="009C07BE">
      <w:pPr>
        <w:jc w:val="both"/>
      </w:pPr>
      <w:r>
        <w:t>Pour le 3</w:t>
      </w:r>
      <w:r>
        <w:rPr>
          <w:vertAlign w:val="superscript"/>
        </w:rPr>
        <w:t>ème</w:t>
      </w:r>
      <w:r>
        <w:t xml:space="preserve"> rendez-vous de carrière, ils servent à fixer votre appréciation qui entre dans le barème de la hors-classe.</w:t>
      </w:r>
    </w:p>
    <w:p w14:paraId="1BF65AF4" w14:textId="77777777" w:rsidR="00D165A8" w:rsidRDefault="00D165A8">
      <w:pPr>
        <w:jc w:val="both"/>
      </w:pPr>
      <w:r>
        <w:t>Contacte</w:t>
      </w:r>
      <w:r w:rsidR="00096D20">
        <w:t>r</w:t>
      </w:r>
      <w:r>
        <w:t xml:space="preserve"> le syndicat pour le préparer. </w:t>
      </w:r>
    </w:p>
    <w:p w14:paraId="550C112A" w14:textId="77777777" w:rsidR="00423F61" w:rsidRDefault="00423F61">
      <w:pPr>
        <w:jc w:val="both"/>
      </w:pPr>
    </w:p>
    <w:p w14:paraId="4AFB5FE2" w14:textId="77777777" w:rsidR="00423F61" w:rsidRDefault="009C07BE">
      <w:pPr>
        <w:pStyle w:val="Titre1"/>
      </w:pPr>
      <w:r>
        <w:t>La procédure des rendez-vous de carrière</w:t>
      </w:r>
    </w:p>
    <w:p w14:paraId="289A42F6" w14:textId="77777777" w:rsidR="00423F61" w:rsidRDefault="009C07BE">
      <w:pPr>
        <w:jc w:val="both"/>
        <w:rPr>
          <w:sz w:val="27"/>
          <w:szCs w:val="27"/>
        </w:rPr>
      </w:pPr>
      <w:r>
        <w:t>Le compte rendu du rendez-vous d</w:t>
      </w:r>
      <w:r w:rsidR="00DF2233">
        <w:t xml:space="preserve">e carrière évaluant chacune des </w:t>
      </w:r>
      <w:r>
        <w:t>compétences (</w:t>
      </w:r>
      <w:r>
        <w:rPr>
          <w:i/>
        </w:rPr>
        <w:t xml:space="preserve">à consolider, satisfaisant, très satisfaisant, excellent) </w:t>
      </w:r>
      <w:r>
        <w:t>avec les appréciations de l’IA-IPR a dû vous êtes transmis en fin d’année scolaire 202</w:t>
      </w:r>
      <w:r w:rsidR="00CC6405">
        <w:t>4</w:t>
      </w:r>
      <w:r>
        <w:t>-202</w:t>
      </w:r>
      <w:r w:rsidR="00CC6405">
        <w:t>5</w:t>
      </w:r>
      <w:r>
        <w:t xml:space="preserve"> ou en cette rentrée 202</w:t>
      </w:r>
      <w:r w:rsidR="00CC6405">
        <w:t>5</w:t>
      </w:r>
      <w:r>
        <w:t xml:space="preserve">. Vous </w:t>
      </w:r>
      <w:r>
        <w:rPr>
          <w:szCs w:val="27"/>
        </w:rPr>
        <w:t>aviez un délai de trois semaines après cette notification, pour formuler par écrit des observations dans la partie du compte rendu réservée à cet effet.</w:t>
      </w:r>
      <w:r>
        <w:rPr>
          <w:sz w:val="27"/>
          <w:szCs w:val="27"/>
        </w:rPr>
        <w:t xml:space="preserve"> </w:t>
      </w:r>
    </w:p>
    <w:p w14:paraId="41079363" w14:textId="77777777" w:rsidR="00423F61" w:rsidRDefault="009C07BE">
      <w:pPr>
        <w:jc w:val="both"/>
        <w:rPr>
          <w:rStyle w:val="lev"/>
          <w:b w:val="0"/>
          <w:bCs w:val="0"/>
        </w:rPr>
      </w:pPr>
      <w:r>
        <w:t>L'appréciation finale de votre valeur professionnelle, qui figure au compte rendu, doit vous avoir été notifiée dans les deux semaines après la rentrée scolaire 202</w:t>
      </w:r>
      <w:r w:rsidR="00CC6405">
        <w:t>5</w:t>
      </w:r>
      <w:r>
        <w:t xml:space="preserve"> (article 6 de l’</w:t>
      </w:r>
      <w:hyperlink r:id="rId9" w:history="1">
        <w:r w:rsidRPr="00096D20">
          <w:rPr>
            <w:rStyle w:val="Lienhypertexte"/>
          </w:rPr>
          <w:t>arrêté du 5 mai 2017</w:t>
        </w:r>
      </w:hyperlink>
      <w:r>
        <w:rPr>
          <w:rStyle w:val="lev"/>
          <w:b w:val="0"/>
          <w:bCs w:val="0"/>
        </w:rPr>
        <w:t>).</w:t>
      </w:r>
    </w:p>
    <w:p w14:paraId="5AAE0365" w14:textId="77777777" w:rsidR="00423F61" w:rsidRDefault="00423F61">
      <w:pPr>
        <w:jc w:val="both"/>
        <w:rPr>
          <w:rStyle w:val="lev"/>
          <w:b w:val="0"/>
          <w:bCs w:val="0"/>
        </w:rPr>
      </w:pPr>
    </w:p>
    <w:p w14:paraId="60C53000" w14:textId="77777777" w:rsidR="00423F61" w:rsidRDefault="009C07BE">
      <w:pPr>
        <w:pStyle w:val="Titre1"/>
        <w:rPr>
          <w:rStyle w:val="lev"/>
          <w:b/>
          <w:bCs/>
        </w:rPr>
      </w:pPr>
      <w:r>
        <w:rPr>
          <w:rStyle w:val="lev"/>
          <w:b/>
          <w:bCs/>
        </w:rPr>
        <w:t>Les délais et voies de recours</w:t>
      </w:r>
    </w:p>
    <w:p w14:paraId="07CF68F0" w14:textId="77777777" w:rsidR="00423F61" w:rsidRDefault="009C07BE">
      <w:pPr>
        <w:jc w:val="both"/>
        <w:rPr>
          <w:szCs w:val="25"/>
        </w:rPr>
      </w:pPr>
      <w:r>
        <w:rPr>
          <w:rStyle w:val="lev"/>
          <w:b w:val="0"/>
          <w:bCs w:val="0"/>
        </w:rPr>
        <w:t>En cas de désaccord, vous po</w:t>
      </w:r>
      <w:r>
        <w:rPr>
          <w:szCs w:val="25"/>
        </w:rPr>
        <w:t xml:space="preserve">uvez </w:t>
      </w:r>
      <w:r>
        <w:rPr>
          <w:i/>
          <w:iCs/>
          <w:szCs w:val="25"/>
        </w:rPr>
        <w:t>« former un recours gracieux par écrit en vue de demander la révision de [votre] appréciation finale auprès du</w:t>
      </w:r>
      <w:r w:rsidR="00C96574">
        <w:rPr>
          <w:i/>
          <w:iCs/>
          <w:szCs w:val="25"/>
        </w:rPr>
        <w:t xml:space="preserve"> Recteur</w:t>
      </w:r>
      <w:r>
        <w:rPr>
          <w:i/>
          <w:iCs/>
          <w:szCs w:val="25"/>
        </w:rPr>
        <w:t xml:space="preserve">, dans </w:t>
      </w:r>
      <w:r w:rsidR="00132E30">
        <w:rPr>
          <w:i/>
          <w:iCs/>
          <w:szCs w:val="25"/>
        </w:rPr>
        <w:t>un délai de 30 jour franc</w:t>
      </w:r>
      <w:r w:rsidR="00096D20">
        <w:rPr>
          <w:i/>
          <w:iCs/>
          <w:szCs w:val="25"/>
        </w:rPr>
        <w:t>s</w:t>
      </w:r>
      <w:r>
        <w:rPr>
          <w:i/>
          <w:iCs/>
          <w:szCs w:val="25"/>
        </w:rPr>
        <w:t xml:space="preserve">, suivant </w:t>
      </w:r>
      <w:r w:rsidR="00132E30">
        <w:rPr>
          <w:i/>
          <w:iCs/>
          <w:szCs w:val="25"/>
        </w:rPr>
        <w:t>la notification</w:t>
      </w:r>
      <w:r>
        <w:rPr>
          <w:i/>
          <w:iCs/>
          <w:szCs w:val="25"/>
        </w:rPr>
        <w:t xml:space="preserve"> de cette dernière. L’autorité compétente dispose de 30 jours francs pour répondre. En cas de réponse défavorable, [pouvez] saisir la commission administrative paritaire (CAP) </w:t>
      </w:r>
      <w:r w:rsidR="00132E30">
        <w:rPr>
          <w:i/>
          <w:iCs/>
          <w:szCs w:val="25"/>
        </w:rPr>
        <w:t>d’une demande</w:t>
      </w:r>
      <w:r>
        <w:rPr>
          <w:i/>
          <w:iCs/>
          <w:szCs w:val="25"/>
        </w:rPr>
        <w:t xml:space="preserve"> de révision dans le délai de 30 jours francs suivant la notification de la réponse</w:t>
      </w:r>
      <w:r>
        <w:rPr>
          <w:szCs w:val="25"/>
        </w:rPr>
        <w:t xml:space="preserve"> » (Education nationale, </w:t>
      </w:r>
      <w:r>
        <w:rPr>
          <w:i/>
          <w:iCs/>
          <w:szCs w:val="25"/>
        </w:rPr>
        <w:t>Guide du rendez-vous de carrière des personnels enseignants, d’éducation et psychologues de l’Education nationale</w:t>
      </w:r>
      <w:r>
        <w:rPr>
          <w:szCs w:val="25"/>
        </w:rPr>
        <w:t>, septembre 2017, p.4).</w:t>
      </w:r>
    </w:p>
    <w:p w14:paraId="3AF9791C" w14:textId="77777777" w:rsidR="00423F61" w:rsidRDefault="00423F61">
      <w:pPr>
        <w:jc w:val="both"/>
        <w:rPr>
          <w:szCs w:val="25"/>
        </w:rPr>
      </w:pPr>
    </w:p>
    <w:p w14:paraId="0FA7EA50" w14:textId="77777777" w:rsidR="00423F61" w:rsidRDefault="009C07BE">
      <w:pPr>
        <w:jc w:val="both"/>
        <w:rPr>
          <w:b/>
          <w:sz w:val="28"/>
          <w:szCs w:val="28"/>
        </w:rPr>
      </w:pPr>
      <w:r>
        <w:rPr>
          <w:b/>
          <w:sz w:val="28"/>
          <w:szCs w:val="28"/>
        </w:rPr>
        <w:t>Le contenu de votre recours</w:t>
      </w:r>
    </w:p>
    <w:p w14:paraId="37D4A8F3" w14:textId="77777777" w:rsidR="00423F61" w:rsidRDefault="009C07BE">
      <w:pPr>
        <w:jc w:val="both"/>
        <w:rPr>
          <w:szCs w:val="25"/>
        </w:rPr>
      </w:pPr>
      <w:r>
        <w:rPr>
          <w:szCs w:val="25"/>
        </w:rPr>
        <w:t xml:space="preserve">Votre requête doit être argumentée. </w:t>
      </w:r>
    </w:p>
    <w:p w14:paraId="74623A5B" w14:textId="77777777" w:rsidR="00423F61" w:rsidRDefault="009C07BE">
      <w:pPr>
        <w:jc w:val="both"/>
        <w:rPr>
          <w:szCs w:val="25"/>
        </w:rPr>
      </w:pPr>
      <w:r>
        <w:rPr>
          <w:szCs w:val="25"/>
        </w:rPr>
        <w:t xml:space="preserve">Elle peut d’abord s’appuyer sur le </w:t>
      </w:r>
      <w:r w:rsidR="009C66D6">
        <w:rPr>
          <w:szCs w:val="25"/>
        </w:rPr>
        <w:t>non-respect</w:t>
      </w:r>
      <w:r>
        <w:rPr>
          <w:szCs w:val="25"/>
        </w:rPr>
        <w:t xml:space="preserve"> par l’administration de la procédure (délai supérieur à 6 semaines entre les 2 entretiens, inspection réalisée par un chargé de mission et non par un inspecteur, </w:t>
      </w:r>
      <w:r>
        <w:rPr>
          <w:szCs w:val="25"/>
        </w:rPr>
        <w:lastRenderedPageBreak/>
        <w:t xml:space="preserve">ou par plusieurs inspecteurs en contradiction avec les instructions du ministre du 8 novembre 2017, reproches lors des entretiens d’absences pour raison médicale ou syndicale, ou de n’avoir pas renseigné le document de référence à l’entretien). </w:t>
      </w:r>
    </w:p>
    <w:p w14:paraId="7765AB38" w14:textId="77777777" w:rsidR="00423F61" w:rsidRDefault="009C07BE">
      <w:pPr>
        <w:jc w:val="both"/>
        <w:rPr>
          <w:szCs w:val="25"/>
        </w:rPr>
      </w:pPr>
      <w:r>
        <w:rPr>
          <w:szCs w:val="25"/>
        </w:rPr>
        <w:t xml:space="preserve">Elle peut ensuite montrer la contradiction éventuelle entre les évaluations de l’inspecteur et du chef d’établissement ou entre l’appréciation finale et le compte rendu du rendez-vous de carrière. Elle peut enfin apporter des éléments nouveaux (activités non prises en compte dans le regard porté sur votre travail, anciennes notations, rapports d’inspections antérieurs invalidant les reproches formulés contre vous, avis final dégradé par rapport au précédent RDV de carrière…) afin de contester les griefs qui ont pu être formulés contre vous. Toute formulation qui laisserait entendre que vous cherchez à régler des comptes avec votre hiérarchie vous serait préjudiciable. </w:t>
      </w:r>
    </w:p>
    <w:p w14:paraId="12666E6B" w14:textId="77777777" w:rsidR="00423F61" w:rsidRDefault="009C07BE">
      <w:pPr>
        <w:jc w:val="both"/>
        <w:rPr>
          <w:szCs w:val="25"/>
        </w:rPr>
      </w:pPr>
      <w:r>
        <w:rPr>
          <w:szCs w:val="25"/>
        </w:rPr>
        <w:t>Pour éviter de commettre des erreurs ou des maladresses, avant toute démarche, il est indispensable de consulter la section du SNFOLC qui vous conseillera dans la rédaction de votre recours gracieux. Elle vous aidera à rédiger la requête. Les conseils et l’expérience des élus FO et des militants du syndicat sont un atout pour contester efficacement l’appréciation finale portée. Par courtoisie, il est conseillé d’en communiquer une copie à l’IA-IPR qui vous a inspecté.</w:t>
      </w:r>
    </w:p>
    <w:p w14:paraId="7EA6C813" w14:textId="77777777" w:rsidR="00423F61" w:rsidRDefault="009C07BE">
      <w:pPr>
        <w:jc w:val="both"/>
        <w:rPr>
          <w:szCs w:val="25"/>
        </w:rPr>
      </w:pPr>
      <w:r>
        <w:rPr>
          <w:szCs w:val="25"/>
        </w:rPr>
        <w:t>Votre recours gracieux sera envoyé par voie hiérarchique au recteur. Demandez au secrétariat de votre établissement une photocopie de votre courrier avec le tampon de l’établissement et la date qui pourra servir en cas de réponse négative de l’administration pour saisir la commission administrative paritaire académique.</w:t>
      </w:r>
    </w:p>
    <w:p w14:paraId="5F566C7F" w14:textId="77777777" w:rsidR="00423F61" w:rsidRDefault="009C07BE">
      <w:pPr>
        <w:jc w:val="both"/>
        <w:rPr>
          <w:szCs w:val="25"/>
        </w:rPr>
      </w:pPr>
      <w:r>
        <w:rPr>
          <w:szCs w:val="25"/>
        </w:rPr>
        <w:t>Vous pouvez doubler cet envoi par voie hiérarchique par un envoi par voie directe en lettre recommandée avec accusé de réception.</w:t>
      </w:r>
    </w:p>
    <w:p w14:paraId="118D3E0C" w14:textId="77777777" w:rsidR="00B47217" w:rsidRDefault="00B47217">
      <w:pPr>
        <w:jc w:val="both"/>
        <w:rPr>
          <w:szCs w:val="25"/>
        </w:rPr>
      </w:pPr>
      <w:r>
        <w:rPr>
          <w:szCs w:val="25"/>
        </w:rPr>
        <w:t xml:space="preserve">N’oubliez pas de tenir le syndicat informé des vos démarches, en le mettant en copie ou en </w:t>
      </w:r>
      <w:r w:rsidR="00D572CE">
        <w:rPr>
          <w:szCs w:val="25"/>
        </w:rPr>
        <w:t>l</w:t>
      </w:r>
      <w:r>
        <w:rPr>
          <w:szCs w:val="25"/>
        </w:rPr>
        <w:t>ui faisant suivre vos démarches.</w:t>
      </w:r>
    </w:p>
    <w:p w14:paraId="72921A23" w14:textId="77777777" w:rsidR="00423F61" w:rsidRDefault="00423F61">
      <w:pPr>
        <w:jc w:val="both"/>
        <w:rPr>
          <w:szCs w:val="25"/>
        </w:rPr>
      </w:pPr>
    </w:p>
    <w:p w14:paraId="6A01B15D" w14:textId="77777777" w:rsidR="00423F61" w:rsidRDefault="009C07BE">
      <w:pPr>
        <w:jc w:val="both"/>
        <w:rPr>
          <w:b/>
          <w:sz w:val="28"/>
          <w:szCs w:val="28"/>
        </w:rPr>
      </w:pPr>
      <w:r>
        <w:rPr>
          <w:b/>
          <w:sz w:val="28"/>
          <w:szCs w:val="28"/>
        </w:rPr>
        <w:t>La saisi</w:t>
      </w:r>
      <w:r w:rsidR="00F4262E">
        <w:rPr>
          <w:b/>
          <w:sz w:val="28"/>
          <w:szCs w:val="28"/>
        </w:rPr>
        <w:t>n</w:t>
      </w:r>
      <w:r>
        <w:rPr>
          <w:b/>
          <w:sz w:val="28"/>
          <w:szCs w:val="28"/>
        </w:rPr>
        <w:t>e de la CAP</w:t>
      </w:r>
      <w:r w:rsidR="00DF2233">
        <w:rPr>
          <w:b/>
          <w:sz w:val="28"/>
          <w:szCs w:val="28"/>
        </w:rPr>
        <w:t>A</w:t>
      </w:r>
    </w:p>
    <w:p w14:paraId="5DFE3857" w14:textId="77777777" w:rsidR="00423F61" w:rsidRDefault="009C07BE">
      <w:pPr>
        <w:jc w:val="both"/>
        <w:rPr>
          <w:szCs w:val="25"/>
        </w:rPr>
      </w:pPr>
      <w:r>
        <w:t>En cas de réponse négative à votre recours in</w:t>
      </w:r>
      <w:r w:rsidR="00FB3408">
        <w:t>i</w:t>
      </w:r>
      <w:r>
        <w:t>tial ou d’absence de réponse dans les 30 jours suivant son envoi, le SNFOLC vous conseille de saisir la CAP</w:t>
      </w:r>
      <w:r w:rsidR="00000FEE">
        <w:t>A.</w:t>
      </w:r>
      <w:r>
        <w:t xml:space="preserve"> Les élus FO pourront alors y défendre votre recours devant l’administration. Il suffit de renvoyer le même courrier en modifiant l’objet : </w:t>
      </w:r>
      <w:r w:rsidR="00DF2233">
        <w:rPr>
          <w:i/>
        </w:rPr>
        <w:t>saisi</w:t>
      </w:r>
      <w:r w:rsidR="00F4262E">
        <w:rPr>
          <w:i/>
        </w:rPr>
        <w:t>n</w:t>
      </w:r>
      <w:r w:rsidR="00DF2233">
        <w:rPr>
          <w:i/>
        </w:rPr>
        <w:t>e de la CAPA</w:t>
      </w:r>
      <w:r>
        <w:t xml:space="preserve"> </w:t>
      </w:r>
      <w:r>
        <w:rPr>
          <w:i/>
          <w:iCs/>
        </w:rPr>
        <w:t xml:space="preserve">en vue de la révision de l’appréciation finale portée à l’issue de mon rendez-vous de carrière. </w:t>
      </w:r>
      <w:r>
        <w:rPr>
          <w:iCs/>
        </w:rPr>
        <w:t>Il est tout à fait possible de modifier le contenu du courrier initial à l’appui de la réponse du rectorat. Un recours initial n’ayant pas obtenu satisfaction peut très bien être accepté en CAP</w:t>
      </w:r>
      <w:r w:rsidR="00000FEE">
        <w:rPr>
          <w:iCs/>
        </w:rPr>
        <w:t>A</w:t>
      </w:r>
      <w:r>
        <w:rPr>
          <w:iCs/>
        </w:rPr>
        <w:t xml:space="preserve"> avec l’appui du SNFOLC. Contactez-nous.</w:t>
      </w:r>
    </w:p>
    <w:p w14:paraId="7CC44F99" w14:textId="77777777" w:rsidR="00423F61" w:rsidRDefault="00423F61">
      <w:pPr>
        <w:jc w:val="both"/>
        <w:rPr>
          <w:szCs w:val="25"/>
        </w:rPr>
      </w:pPr>
    </w:p>
    <w:p w14:paraId="122E934D" w14:textId="77777777" w:rsidR="00423F61" w:rsidRDefault="00FD41E7">
      <w:pPr>
        <w:jc w:val="both"/>
        <w:rPr>
          <w:szCs w:val="25"/>
        </w:rPr>
      </w:pPr>
      <w:r>
        <w:rPr>
          <w:b/>
          <w:sz w:val="28"/>
          <w:szCs w:val="28"/>
        </w:rPr>
        <w:t xml:space="preserve">Comment sont évalués les personnels qui n’ont </w:t>
      </w:r>
      <w:r w:rsidR="007015F7">
        <w:rPr>
          <w:b/>
          <w:sz w:val="28"/>
          <w:szCs w:val="28"/>
        </w:rPr>
        <w:t>pas fait l’objet d’un</w:t>
      </w:r>
      <w:r>
        <w:rPr>
          <w:b/>
          <w:sz w:val="28"/>
          <w:szCs w:val="28"/>
        </w:rPr>
        <w:t xml:space="preserve"> rendez-vous de carrière ?</w:t>
      </w:r>
    </w:p>
    <w:p w14:paraId="1FD5A80C" w14:textId="77777777" w:rsidR="00423F61" w:rsidRPr="009C66D6" w:rsidRDefault="006354F2">
      <w:pPr>
        <w:jc w:val="both"/>
        <w:rPr>
          <w:sz w:val="22"/>
          <w:szCs w:val="22"/>
        </w:rPr>
      </w:pPr>
      <w:r>
        <w:rPr>
          <w:szCs w:val="25"/>
        </w:rPr>
        <w:t>Si vous</w:t>
      </w:r>
      <w:r w:rsidR="00785780" w:rsidRPr="00785780">
        <w:rPr>
          <w:szCs w:val="25"/>
        </w:rPr>
        <w:t xml:space="preserve"> ne p</w:t>
      </w:r>
      <w:r>
        <w:rPr>
          <w:szCs w:val="25"/>
        </w:rPr>
        <w:t>ouvez</w:t>
      </w:r>
      <w:r w:rsidR="00785780" w:rsidRPr="00785780">
        <w:rPr>
          <w:szCs w:val="25"/>
        </w:rPr>
        <w:t xml:space="preserve"> pas fait l’objet d’un rendez-vous de carrière du fait d</w:t>
      </w:r>
      <w:r>
        <w:rPr>
          <w:szCs w:val="25"/>
        </w:rPr>
        <w:t>’un</w:t>
      </w:r>
      <w:r w:rsidR="00785780" w:rsidRPr="00785780">
        <w:rPr>
          <w:szCs w:val="25"/>
        </w:rPr>
        <w:t xml:space="preserve"> congé maladie, maternité, </w:t>
      </w:r>
      <w:r w:rsidR="00785780" w:rsidRPr="00F4262E">
        <w:t xml:space="preserve">de formation … </w:t>
      </w:r>
      <w:r w:rsidRPr="00F4262E">
        <w:t>vous êtes</w:t>
      </w:r>
      <w:r w:rsidR="00785780" w:rsidRPr="00F4262E">
        <w:t xml:space="preserve"> évalués sur la forme d’une procédure</w:t>
      </w:r>
      <w:r w:rsidR="00CC6405" w:rsidRPr="00F4262E">
        <w:t xml:space="preserve"> </w:t>
      </w:r>
      <w:r w:rsidR="00785780" w:rsidRPr="00F4262E">
        <w:rPr>
          <w:i/>
          <w:iCs/>
        </w:rPr>
        <w:t>ad hoc</w:t>
      </w:r>
      <w:r w:rsidR="00785780" w:rsidRPr="00F4262E">
        <w:t>.</w:t>
      </w:r>
      <w:r w:rsidRPr="00F4262E">
        <w:t xml:space="preserve"> Les règles diffèrent d’une académie à l’autre</w:t>
      </w:r>
      <w:r w:rsidR="00BF639A" w:rsidRPr="00F4262E">
        <w:t>, mais vous êtes évalués sans inspection ni entretien.</w:t>
      </w:r>
      <w:r w:rsidR="00785780" w:rsidRPr="00F4262E">
        <w:t xml:space="preserve"> </w:t>
      </w:r>
      <w:r w:rsidR="00F4262E" w:rsidRPr="00F4262E">
        <w:t xml:space="preserve">De plus </w:t>
      </w:r>
      <w:r w:rsidR="00F4262E" w:rsidRPr="00F4262E">
        <w:rPr>
          <w:color w:val="1D2228"/>
          <w:shd w:val="clear" w:color="auto" w:fill="FFFFFF"/>
        </w:rPr>
        <w:t xml:space="preserve">cette procédure crée une inégalité de traitement car dans beaucoup d'académies le droit à contestation n'est pas respecté pour les appréciations ainsi obtenues. </w:t>
      </w:r>
      <w:r w:rsidR="00785780" w:rsidRPr="00F4262E">
        <w:t>Le SNFOLC exige que les personnels concernés puissent effectuer un recours gracieux et s’ils</w:t>
      </w:r>
      <w:r w:rsidR="00DD6527" w:rsidRPr="00F4262E">
        <w:t xml:space="preserve"> veulent contester </w:t>
      </w:r>
      <w:r w:rsidR="00945B8F" w:rsidRPr="00F4262E">
        <w:t>cette</w:t>
      </w:r>
      <w:r w:rsidR="00DD6527" w:rsidRPr="00F4262E">
        <w:t xml:space="preserve"> évaluation </w:t>
      </w:r>
      <w:r w:rsidR="00785780" w:rsidRPr="00F4262E">
        <w:t>qu’ils puissent</w:t>
      </w:r>
      <w:r w:rsidR="00945B8F" w:rsidRPr="00F4262E">
        <w:t xml:space="preserve"> ensuite</w:t>
      </w:r>
      <w:r w:rsidR="00785780" w:rsidRPr="00F4262E">
        <w:t xml:space="preserve"> saisir la CAPA conformément à leur</w:t>
      </w:r>
      <w:r w:rsidR="00785780" w:rsidRPr="00785780">
        <w:rPr>
          <w:szCs w:val="25"/>
        </w:rPr>
        <w:t xml:space="preserve"> statut</w:t>
      </w:r>
      <w:r w:rsidR="003A6FDD">
        <w:rPr>
          <w:szCs w:val="25"/>
        </w:rPr>
        <w:t>.</w:t>
      </w:r>
    </w:p>
    <w:p w14:paraId="629C9B3D" w14:textId="77777777" w:rsidR="00E10A9E" w:rsidRPr="00E10A9E" w:rsidRDefault="00E10A9E" w:rsidP="00E10A9E">
      <w:pPr>
        <w:jc w:val="both"/>
        <w:rPr>
          <w:sz w:val="22"/>
          <w:szCs w:val="22"/>
        </w:rPr>
      </w:pPr>
      <w:r w:rsidRPr="00E10A9E">
        <w:rPr>
          <w:sz w:val="22"/>
          <w:szCs w:val="22"/>
        </w:rPr>
        <w:t>-        agrégés : article 12 du</w:t>
      </w:r>
      <w:r w:rsidR="00F505EF">
        <w:rPr>
          <w:sz w:val="22"/>
          <w:szCs w:val="22"/>
        </w:rPr>
        <w:t xml:space="preserve"> </w:t>
      </w:r>
      <w:r w:rsidRPr="00E10A9E">
        <w:rPr>
          <w:sz w:val="22"/>
          <w:szCs w:val="22"/>
        </w:rPr>
        <w:t>décret n°72-580 du 4 juillet 1972</w:t>
      </w:r>
    </w:p>
    <w:p w14:paraId="2CFC6CEC" w14:textId="77777777" w:rsidR="00E10A9E" w:rsidRPr="00E10A9E" w:rsidRDefault="00E10A9E" w:rsidP="00E10A9E">
      <w:pPr>
        <w:jc w:val="both"/>
        <w:rPr>
          <w:sz w:val="22"/>
          <w:szCs w:val="22"/>
        </w:rPr>
      </w:pPr>
      <w:hyperlink r:id="rId10" w:tgtFrame="_blank" w:history="1">
        <w:r w:rsidRPr="00E10A9E">
          <w:rPr>
            <w:rStyle w:val="Lienhypertexte"/>
            <w:sz w:val="22"/>
            <w:szCs w:val="22"/>
          </w:rPr>
          <w:t>https://www.legifrance.gouv.fr/loda/article_lc/LEGIARTI000034779111</w:t>
        </w:r>
      </w:hyperlink>
    </w:p>
    <w:p w14:paraId="6AEB5394" w14:textId="77777777" w:rsidR="00E10A9E" w:rsidRPr="00E10A9E" w:rsidRDefault="00E10A9E" w:rsidP="00E10A9E">
      <w:pPr>
        <w:jc w:val="both"/>
        <w:rPr>
          <w:sz w:val="22"/>
          <w:szCs w:val="22"/>
        </w:rPr>
      </w:pPr>
      <w:r w:rsidRPr="00E10A9E">
        <w:rPr>
          <w:sz w:val="22"/>
          <w:szCs w:val="22"/>
        </w:rPr>
        <w:t>-     </w:t>
      </w:r>
      <w:r w:rsidR="00F505EF">
        <w:rPr>
          <w:sz w:val="22"/>
          <w:szCs w:val="22"/>
        </w:rPr>
        <w:t xml:space="preserve">   certifiés : article 30-7 du </w:t>
      </w:r>
      <w:r w:rsidRPr="00E10A9E">
        <w:rPr>
          <w:sz w:val="22"/>
          <w:szCs w:val="22"/>
        </w:rPr>
        <w:t>décret n°72-581 du 4 juillet 1972</w:t>
      </w:r>
    </w:p>
    <w:p w14:paraId="60F2374B" w14:textId="77777777" w:rsidR="00E10A9E" w:rsidRPr="00E10A9E" w:rsidRDefault="00E10A9E" w:rsidP="00E10A9E">
      <w:pPr>
        <w:jc w:val="both"/>
        <w:rPr>
          <w:sz w:val="22"/>
          <w:szCs w:val="22"/>
        </w:rPr>
      </w:pPr>
      <w:hyperlink r:id="rId11" w:tgtFrame="_blank" w:history="1">
        <w:r w:rsidRPr="00E10A9E">
          <w:rPr>
            <w:rStyle w:val="Lienhypertexte"/>
            <w:sz w:val="22"/>
            <w:szCs w:val="22"/>
          </w:rPr>
          <w:t>https://www.legifrance.gouv.fr/loda/article_lc/LEGIARTI000034779207</w:t>
        </w:r>
      </w:hyperlink>
    </w:p>
    <w:p w14:paraId="4740330E" w14:textId="77777777" w:rsidR="00E10A9E" w:rsidRPr="00E10A9E" w:rsidRDefault="00E10A9E" w:rsidP="00E10A9E">
      <w:pPr>
        <w:jc w:val="both"/>
        <w:rPr>
          <w:sz w:val="22"/>
          <w:szCs w:val="22"/>
        </w:rPr>
      </w:pPr>
      <w:r w:rsidRPr="00E10A9E">
        <w:rPr>
          <w:sz w:val="22"/>
          <w:szCs w:val="22"/>
        </w:rPr>
        <w:t>-        CPE : article 10-2-5 du décret n° 70-738 du 12 août 1970</w:t>
      </w:r>
    </w:p>
    <w:p w14:paraId="04F36EC4" w14:textId="77777777" w:rsidR="00E10A9E" w:rsidRPr="00E10A9E" w:rsidRDefault="00E10A9E" w:rsidP="00E10A9E">
      <w:pPr>
        <w:jc w:val="both"/>
        <w:rPr>
          <w:sz w:val="22"/>
          <w:szCs w:val="22"/>
        </w:rPr>
      </w:pPr>
      <w:hyperlink r:id="rId12" w:tgtFrame="_blank" w:history="1">
        <w:r w:rsidRPr="00E10A9E">
          <w:rPr>
            <w:rStyle w:val="Lienhypertexte"/>
            <w:sz w:val="22"/>
            <w:szCs w:val="22"/>
          </w:rPr>
          <w:t>https://www.legifrance.gouv.fr/codes/article_lc/LEGIARTI000038669068</w:t>
        </w:r>
      </w:hyperlink>
    </w:p>
    <w:p w14:paraId="09ECFE0B" w14:textId="77777777" w:rsidR="00E10A9E" w:rsidRPr="00E10A9E" w:rsidRDefault="00E10A9E" w:rsidP="00E10A9E">
      <w:pPr>
        <w:jc w:val="both"/>
        <w:rPr>
          <w:sz w:val="22"/>
          <w:szCs w:val="22"/>
        </w:rPr>
      </w:pPr>
      <w:r w:rsidRPr="00E10A9E">
        <w:rPr>
          <w:sz w:val="22"/>
          <w:szCs w:val="22"/>
        </w:rPr>
        <w:t>-        PEPS : article 9-7 du décret n°80-627 du 4 août 1980</w:t>
      </w:r>
    </w:p>
    <w:p w14:paraId="63DA9F3F" w14:textId="77777777" w:rsidR="00E10A9E" w:rsidRPr="00E10A9E" w:rsidRDefault="00E10A9E" w:rsidP="00E10A9E">
      <w:pPr>
        <w:jc w:val="both"/>
        <w:rPr>
          <w:sz w:val="22"/>
          <w:szCs w:val="22"/>
        </w:rPr>
      </w:pPr>
      <w:hyperlink r:id="rId13" w:tgtFrame="_blank" w:history="1">
        <w:r w:rsidRPr="00E10A9E">
          <w:rPr>
            <w:rStyle w:val="Lienhypertexte"/>
            <w:sz w:val="22"/>
            <w:szCs w:val="22"/>
          </w:rPr>
          <w:t>https://www.legifrance.gouv.fr/codes/article_lc/LEGIARTI000038669136</w:t>
        </w:r>
      </w:hyperlink>
    </w:p>
    <w:p w14:paraId="551C1704" w14:textId="77777777" w:rsidR="00E10A9E" w:rsidRPr="00E10A9E" w:rsidRDefault="00E10A9E" w:rsidP="00E10A9E">
      <w:pPr>
        <w:jc w:val="both"/>
        <w:rPr>
          <w:sz w:val="22"/>
          <w:szCs w:val="22"/>
        </w:rPr>
      </w:pPr>
      <w:r w:rsidRPr="00E10A9E">
        <w:rPr>
          <w:sz w:val="22"/>
          <w:szCs w:val="22"/>
        </w:rPr>
        <w:t>-        PsyEN : article 20 du décret n° 2017-120 du 1er février 2017</w:t>
      </w:r>
    </w:p>
    <w:p w14:paraId="31ABDA35" w14:textId="77777777" w:rsidR="00423F61" w:rsidRPr="009C66D6" w:rsidRDefault="00E10A9E">
      <w:pPr>
        <w:jc w:val="both"/>
        <w:rPr>
          <w:sz w:val="22"/>
          <w:szCs w:val="22"/>
        </w:rPr>
      </w:pPr>
      <w:hyperlink r:id="rId14" w:tgtFrame="_blank" w:history="1">
        <w:r w:rsidRPr="00E10A9E">
          <w:rPr>
            <w:rStyle w:val="Lienhypertexte"/>
            <w:sz w:val="22"/>
            <w:szCs w:val="22"/>
          </w:rPr>
          <w:t>https://www.legifrance.gouv.fr/loda/article_lc/LEGIARTI000033968952</w:t>
        </w:r>
      </w:hyperlink>
    </w:p>
    <w:p w14:paraId="28DEF05B" w14:textId="77777777" w:rsidR="00423F61" w:rsidRDefault="009C07BE">
      <w:pPr>
        <w:jc w:val="center"/>
        <w:rPr>
          <w:b/>
          <w:sz w:val="48"/>
          <w:szCs w:val="25"/>
        </w:rPr>
      </w:pPr>
      <w:r>
        <w:rPr>
          <w:szCs w:val="25"/>
        </w:rPr>
        <w:br w:type="page" w:clear="all"/>
      </w:r>
      <w:r>
        <w:rPr>
          <w:b/>
          <w:sz w:val="48"/>
          <w:szCs w:val="25"/>
        </w:rPr>
        <w:lastRenderedPageBreak/>
        <w:t>Un modèle de recours</w:t>
      </w:r>
    </w:p>
    <w:p w14:paraId="0BB7A961" w14:textId="77777777" w:rsidR="00423F61" w:rsidRDefault="00423F61">
      <w:pPr>
        <w:jc w:val="both"/>
        <w:rPr>
          <w:szCs w:val="25"/>
        </w:rPr>
      </w:pPr>
    </w:p>
    <w:p w14:paraId="1FE9AB4F" w14:textId="77777777" w:rsidR="00423F61" w:rsidRDefault="00423F61">
      <w:pPr>
        <w:jc w:val="both"/>
        <w:rPr>
          <w:szCs w:val="25"/>
        </w:rPr>
      </w:pPr>
    </w:p>
    <w:p w14:paraId="625DAA99" w14:textId="77777777" w:rsidR="00423F61" w:rsidRDefault="009C07BE">
      <w:pPr>
        <w:jc w:val="both"/>
        <w:rPr>
          <w:szCs w:val="25"/>
        </w:rPr>
      </w:pPr>
      <w:r>
        <w:rPr>
          <w:szCs w:val="25"/>
        </w:rPr>
        <w:t>NOM Prénom</w:t>
      </w:r>
    </w:p>
    <w:p w14:paraId="3E669290" w14:textId="77777777" w:rsidR="00423F61" w:rsidRDefault="009C07BE">
      <w:pPr>
        <w:jc w:val="both"/>
        <w:rPr>
          <w:szCs w:val="25"/>
        </w:rPr>
      </w:pPr>
      <w:r>
        <w:rPr>
          <w:szCs w:val="25"/>
        </w:rPr>
        <w:t>Corps et discipline</w:t>
      </w:r>
    </w:p>
    <w:p w14:paraId="00117622" w14:textId="77777777" w:rsidR="00423F61" w:rsidRDefault="009C07BE">
      <w:pPr>
        <w:jc w:val="both"/>
        <w:rPr>
          <w:szCs w:val="25"/>
        </w:rPr>
      </w:pPr>
      <w:r>
        <w:rPr>
          <w:szCs w:val="25"/>
        </w:rPr>
        <w:t>Affectation</w:t>
      </w:r>
    </w:p>
    <w:p w14:paraId="38EDA555" w14:textId="77777777" w:rsidR="00423F61" w:rsidRDefault="009C07BE">
      <w:pPr>
        <w:jc w:val="both"/>
        <w:rPr>
          <w:szCs w:val="25"/>
        </w:rPr>
      </w:pPr>
      <w:r>
        <w:rPr>
          <w:szCs w:val="25"/>
        </w:rPr>
        <w:t xml:space="preserve">Adresse </w:t>
      </w:r>
    </w:p>
    <w:p w14:paraId="0FEC8374" w14:textId="77777777" w:rsidR="00423F61" w:rsidRDefault="009C07BE">
      <w:pPr>
        <w:jc w:val="both"/>
        <w:rPr>
          <w:szCs w:val="25"/>
        </w:rPr>
      </w:pPr>
      <w:r>
        <w:rPr>
          <w:szCs w:val="25"/>
        </w:rPr>
        <w:t>Téléphone</w:t>
      </w:r>
    </w:p>
    <w:p w14:paraId="7F7BA485" w14:textId="77777777" w:rsidR="00423F61" w:rsidRDefault="00423F61">
      <w:pPr>
        <w:rPr>
          <w:b/>
          <w:bCs/>
        </w:rPr>
      </w:pPr>
    </w:p>
    <w:p w14:paraId="4563890A" w14:textId="77777777" w:rsidR="00423F61" w:rsidRDefault="009C07BE">
      <w:pPr>
        <w:jc w:val="right"/>
      </w:pPr>
      <w:r>
        <w:t>Date</w:t>
      </w:r>
    </w:p>
    <w:p w14:paraId="168D0EE4" w14:textId="77777777" w:rsidR="00423F61" w:rsidRDefault="00423F61">
      <w:pPr>
        <w:jc w:val="right"/>
      </w:pPr>
    </w:p>
    <w:p w14:paraId="3C80F487" w14:textId="77777777" w:rsidR="00423F61" w:rsidRDefault="00423F61">
      <w:pPr>
        <w:rPr>
          <w:b/>
          <w:bCs/>
        </w:rPr>
      </w:pPr>
    </w:p>
    <w:p w14:paraId="3A31C59F" w14:textId="77777777" w:rsidR="00423F61" w:rsidRDefault="009C07BE">
      <w:pPr>
        <w:jc w:val="right"/>
      </w:pPr>
      <w:r>
        <w:t xml:space="preserve">A [Madame la Rectrice ou Monsieur Recteur] de l’académie de </w:t>
      </w:r>
      <w:r w:rsidR="00000FEE">
        <w:t>…</w:t>
      </w:r>
    </w:p>
    <w:p w14:paraId="227731CA" w14:textId="77777777" w:rsidR="00423F61" w:rsidRDefault="009C07BE">
      <w:pPr>
        <w:jc w:val="right"/>
      </w:pPr>
      <w:r>
        <w:t>S/C de [Madame ou Monsieur] [le Principal ou le Proviseur] du [collège ou du lycée de]</w:t>
      </w:r>
    </w:p>
    <w:p w14:paraId="51BDE1BB" w14:textId="77777777" w:rsidR="00423F61" w:rsidRDefault="00423F61">
      <w:pPr>
        <w:rPr>
          <w:b/>
          <w:bCs/>
        </w:rPr>
      </w:pPr>
    </w:p>
    <w:p w14:paraId="7C89AA7B" w14:textId="77777777" w:rsidR="00423F61" w:rsidRDefault="00423F61">
      <w:pPr>
        <w:rPr>
          <w:b/>
          <w:bCs/>
        </w:rPr>
      </w:pPr>
    </w:p>
    <w:p w14:paraId="485E31EF" w14:textId="77777777" w:rsidR="00423F61" w:rsidRDefault="009C07BE">
      <w:r>
        <w:t xml:space="preserve">Objet : </w:t>
      </w:r>
      <w:r>
        <w:rPr>
          <w:i/>
          <w:iCs/>
        </w:rPr>
        <w:t>recours gracieux en vue de la révision de l’appréciation finale portée à l’issue de mon rendez-vous de carrière</w:t>
      </w:r>
      <w:r>
        <w:t>.</w:t>
      </w:r>
    </w:p>
    <w:p w14:paraId="60AE8466" w14:textId="77777777" w:rsidR="00423F61" w:rsidRDefault="00423F61">
      <w:pPr>
        <w:rPr>
          <w:b/>
          <w:bCs/>
        </w:rPr>
      </w:pPr>
    </w:p>
    <w:p w14:paraId="221A3072" w14:textId="77777777" w:rsidR="00423F61" w:rsidRDefault="009C07BE">
      <w:pPr>
        <w:rPr>
          <w:b/>
          <w:bCs/>
        </w:rPr>
      </w:pPr>
      <w:r>
        <w:t>Monsieur le Recteur</w:t>
      </w:r>
      <w:r w:rsidR="00000FEE">
        <w:t>/Madame la Rectrice</w:t>
      </w:r>
      <w:r>
        <w:rPr>
          <w:b/>
          <w:bCs/>
        </w:rPr>
        <w:t>,</w:t>
      </w:r>
    </w:p>
    <w:p w14:paraId="61C154C3" w14:textId="77777777" w:rsidR="00423F61" w:rsidRDefault="00423F61">
      <w:pPr>
        <w:rPr>
          <w:b/>
          <w:bCs/>
        </w:rPr>
      </w:pPr>
    </w:p>
    <w:p w14:paraId="50DDA464" w14:textId="77777777" w:rsidR="00423F61" w:rsidRDefault="009C07BE">
      <w:pPr>
        <w:jc w:val="both"/>
      </w:pPr>
      <w:r>
        <w:t>Ayant fait l’objet durant l’année scolaire 202</w:t>
      </w:r>
      <w:r w:rsidR="00CC6405">
        <w:t>4</w:t>
      </w:r>
      <w:r>
        <w:t>-202</w:t>
      </w:r>
      <w:r w:rsidR="00CC6405">
        <w:t>5</w:t>
      </w:r>
      <w:r>
        <w:t xml:space="preserve"> d’un rendez-vous de carrière, j’ai pris connaissance de l’appréciation finale qui m’a été attribuée [A consolider ; Satisfaisant ; Très satisfaisant].</w:t>
      </w:r>
    </w:p>
    <w:p w14:paraId="61F86B37" w14:textId="77777777" w:rsidR="00423F61" w:rsidRDefault="00423F61">
      <w:pPr>
        <w:jc w:val="both"/>
      </w:pPr>
    </w:p>
    <w:p w14:paraId="1236037C" w14:textId="77777777" w:rsidR="00423F61" w:rsidRDefault="009C07BE">
      <w:pPr>
        <w:jc w:val="both"/>
      </w:pPr>
      <w:r>
        <w:t xml:space="preserve">Par la présente, j’ai l’honneur de solliciter de votre bienveillance un réexamen de ma situation et une requalification de mon appréciation finale selon les dispositions prévues à l’article </w:t>
      </w:r>
    </w:p>
    <w:p w14:paraId="3D30721B" w14:textId="77777777" w:rsidR="00423F61" w:rsidRDefault="009C07BE">
      <w:pPr>
        <w:jc w:val="both"/>
      </w:pPr>
      <w:r>
        <w:t xml:space="preserve">[12 du </w:t>
      </w:r>
      <w:r>
        <w:rPr>
          <w:rStyle w:val="lev"/>
          <w:b w:val="0"/>
          <w:bCs w:val="0"/>
        </w:rPr>
        <w:t>décret n°72-580 du 4 juillet 1972</w:t>
      </w:r>
      <w:r>
        <w:rPr>
          <w:rStyle w:val="lev"/>
        </w:rPr>
        <w:t xml:space="preserve"> </w:t>
      </w:r>
      <w:r>
        <w:rPr>
          <w:rStyle w:val="lev"/>
          <w:b w:val="0"/>
          <w:bCs w:val="0"/>
        </w:rPr>
        <w:t>relatif au statut particulier des professeurs agrégés de l'enseignement du second degré</w:t>
      </w:r>
      <w:r w:rsidR="00B47217">
        <w:rPr>
          <w:rStyle w:val="lev"/>
          <w:b w:val="0"/>
          <w:bCs w:val="0"/>
        </w:rPr>
        <w:t>]</w:t>
      </w:r>
      <w:r>
        <w:t xml:space="preserve"> </w:t>
      </w:r>
    </w:p>
    <w:p w14:paraId="06964948" w14:textId="77777777" w:rsidR="00423F61" w:rsidRDefault="009C07BE">
      <w:pPr>
        <w:jc w:val="both"/>
      </w:pPr>
      <w:r>
        <w:t>30-7</w:t>
      </w:r>
      <w:r>
        <w:rPr>
          <w:rStyle w:val="lev"/>
        </w:rPr>
        <w:t xml:space="preserve"> </w:t>
      </w:r>
      <w:r>
        <w:rPr>
          <w:rStyle w:val="lev"/>
          <w:b w:val="0"/>
          <w:bCs w:val="0"/>
        </w:rPr>
        <w:t>du décret n°72-581 du 4 juillet 1972 relatif au statut particulier des professeurs certifiés </w:t>
      </w:r>
      <w:r>
        <w:t xml:space="preserve">; </w:t>
      </w:r>
    </w:p>
    <w:p w14:paraId="4E860FF8" w14:textId="77777777" w:rsidR="00423F61" w:rsidRDefault="009C07BE">
      <w:pPr>
        <w:jc w:val="both"/>
      </w:pPr>
      <w:r>
        <w:t xml:space="preserve">9-7  du </w:t>
      </w:r>
      <w:r>
        <w:rPr>
          <w:rStyle w:val="lev"/>
          <w:b w:val="0"/>
          <w:bCs w:val="0"/>
        </w:rPr>
        <w:t>décret n°80-627 du 4 août 1980 relatif au statut particulier des professeurs d'éducation physique et sportive</w:t>
      </w:r>
      <w:r w:rsidR="00B47217">
        <w:rPr>
          <w:rStyle w:val="lev"/>
          <w:b w:val="0"/>
          <w:bCs w:val="0"/>
        </w:rPr>
        <w:t>]</w:t>
      </w:r>
    </w:p>
    <w:p w14:paraId="081F7B82" w14:textId="77777777" w:rsidR="00423F61" w:rsidRDefault="009C07BE">
      <w:pPr>
        <w:jc w:val="both"/>
        <w:rPr>
          <w:rStyle w:val="lev"/>
          <w:b w:val="0"/>
          <w:bCs w:val="0"/>
        </w:rPr>
      </w:pPr>
      <w:r>
        <w:t xml:space="preserve">10-2-5 du </w:t>
      </w:r>
      <w:r>
        <w:rPr>
          <w:rStyle w:val="lev"/>
          <w:b w:val="0"/>
          <w:bCs w:val="0"/>
        </w:rPr>
        <w:t>décret n° 70-738 du 12 août 1970 relatif au statut particulier des conse</w:t>
      </w:r>
      <w:r w:rsidR="00B47217">
        <w:rPr>
          <w:rStyle w:val="lev"/>
          <w:b w:val="0"/>
          <w:bCs w:val="0"/>
        </w:rPr>
        <w:t>illers principaux d'éducation]</w:t>
      </w:r>
    </w:p>
    <w:p w14:paraId="3AD1D89C" w14:textId="77777777" w:rsidR="00423F61" w:rsidRDefault="009C07BE">
      <w:pPr>
        <w:jc w:val="both"/>
      </w:pPr>
      <w:r>
        <w:t>20</w:t>
      </w:r>
      <w:r>
        <w:rPr>
          <w:rStyle w:val="lev"/>
        </w:rPr>
        <w:t xml:space="preserve"> </w:t>
      </w:r>
      <w:r>
        <w:rPr>
          <w:rStyle w:val="lev"/>
          <w:b w:val="0"/>
          <w:bCs w:val="0"/>
        </w:rPr>
        <w:t>du décret n° 2017-120 du 1</w:t>
      </w:r>
      <w:r>
        <w:rPr>
          <w:rStyle w:val="lev"/>
          <w:b w:val="0"/>
          <w:bCs w:val="0"/>
          <w:vertAlign w:val="superscript"/>
        </w:rPr>
        <w:t>er</w:t>
      </w:r>
      <w:r>
        <w:rPr>
          <w:rStyle w:val="lev"/>
          <w:b w:val="0"/>
          <w:bCs w:val="0"/>
        </w:rPr>
        <w:t xml:space="preserve"> février 2017 portant dispositions statutaires relatives aux psychologues de l'éducation nationale</w:t>
      </w:r>
      <w:r>
        <w:t>]</w:t>
      </w:r>
      <w:r w:rsidR="00B47217">
        <w:t>.</w:t>
      </w:r>
    </w:p>
    <w:p w14:paraId="1F6F9CDC" w14:textId="77777777" w:rsidR="00423F61" w:rsidRDefault="00423F61"/>
    <w:p w14:paraId="17E162A4" w14:textId="77777777" w:rsidR="00423F61" w:rsidRDefault="009C07BE">
      <w:pPr>
        <w:pStyle w:val="Corpsdetexte"/>
      </w:pPr>
      <w:r>
        <w:t>En effet, …..[mettre en avant les éléments positifs de votre dossier en vous appuyant sur les rapports d’inspection anciens, les notices de notation administrative, les notes, les projets menés, les services rendus à l’institution à travers les fonctions de professeur principal, de coordonnateur de discipline dans l’établissement, de tuteur de stagiaire, de membre de jury de concours…]</w:t>
      </w:r>
    </w:p>
    <w:p w14:paraId="3C91E254" w14:textId="77777777" w:rsidR="00423F61" w:rsidRDefault="00423F61"/>
    <w:p w14:paraId="43A4858F" w14:textId="77777777" w:rsidR="00423F61" w:rsidRDefault="009C07BE">
      <w:pPr>
        <w:pStyle w:val="Corpsdetexte"/>
      </w:pPr>
      <w:r>
        <w:t>En espérant que ma requête aura retenu toute votre attention, je vous prie d’agréer, [Madame la Rectrice, Monsieur le Recteur], mes salutations respectueuses</w:t>
      </w:r>
    </w:p>
    <w:p w14:paraId="19A49F03" w14:textId="77777777" w:rsidR="00423F61" w:rsidRDefault="00423F61">
      <w:pPr>
        <w:rPr>
          <w:b/>
          <w:bCs/>
        </w:rPr>
      </w:pPr>
    </w:p>
    <w:p w14:paraId="5B74E452" w14:textId="77777777" w:rsidR="00423F61" w:rsidRDefault="009C07BE">
      <w:pPr>
        <w:jc w:val="right"/>
      </w:pPr>
      <w:r>
        <w:t>Signature</w:t>
      </w:r>
    </w:p>
    <w:p w14:paraId="2E67FA67" w14:textId="77777777" w:rsidR="00423F61" w:rsidRDefault="00423F61">
      <w:pPr>
        <w:rPr>
          <w:b/>
          <w:bCs/>
        </w:rPr>
      </w:pPr>
    </w:p>
    <w:p w14:paraId="65FE0860" w14:textId="77777777" w:rsidR="00423F61" w:rsidRDefault="00423F61"/>
    <w:sectPr w:rsidR="00423F61" w:rsidSect="00D572CE">
      <w:pgSz w:w="11906" w:h="16838"/>
      <w:pgMar w:top="993" w:right="849"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165D" w14:textId="77777777" w:rsidR="0005714E" w:rsidRDefault="0005714E">
      <w:r>
        <w:separator/>
      </w:r>
    </w:p>
  </w:endnote>
  <w:endnote w:type="continuationSeparator" w:id="0">
    <w:p w14:paraId="66191E09" w14:textId="77777777" w:rsidR="0005714E" w:rsidRDefault="0005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9A08" w14:textId="77777777" w:rsidR="0005714E" w:rsidRDefault="0005714E">
      <w:r>
        <w:separator/>
      </w:r>
    </w:p>
  </w:footnote>
  <w:footnote w:type="continuationSeparator" w:id="0">
    <w:p w14:paraId="6B9C6E68" w14:textId="77777777" w:rsidR="0005714E" w:rsidRDefault="0005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039"/>
    <w:multiLevelType w:val="hybridMultilevel"/>
    <w:tmpl w:val="107CD42C"/>
    <w:lvl w:ilvl="0" w:tplc="4A4A4B4A">
      <w:start w:val="1"/>
      <w:numFmt w:val="bullet"/>
      <w:lvlText w:val="-"/>
      <w:lvlJc w:val="left"/>
      <w:pPr>
        <w:tabs>
          <w:tab w:val="num" w:pos="720"/>
        </w:tabs>
        <w:ind w:left="720" w:hanging="360"/>
      </w:pPr>
      <w:rPr>
        <w:rFonts w:ascii="Times New Roman" w:eastAsia="Times New Roman" w:hAnsi="Times New Roman" w:cs="Times New Roman" w:hint="default"/>
      </w:rPr>
    </w:lvl>
    <w:lvl w:ilvl="1" w:tplc="D3E0B878">
      <w:start w:val="1"/>
      <w:numFmt w:val="bullet"/>
      <w:lvlText w:val="o"/>
      <w:lvlJc w:val="left"/>
      <w:pPr>
        <w:tabs>
          <w:tab w:val="num" w:pos="1440"/>
        </w:tabs>
        <w:ind w:left="1440" w:hanging="360"/>
      </w:pPr>
      <w:rPr>
        <w:rFonts w:ascii="Courier New" w:hAnsi="Courier New" w:hint="default"/>
      </w:rPr>
    </w:lvl>
    <w:lvl w:ilvl="2" w:tplc="66DC6B3C">
      <w:start w:val="1"/>
      <w:numFmt w:val="bullet"/>
      <w:lvlText w:val=""/>
      <w:lvlJc w:val="left"/>
      <w:pPr>
        <w:tabs>
          <w:tab w:val="num" w:pos="2160"/>
        </w:tabs>
        <w:ind w:left="2160" w:hanging="360"/>
      </w:pPr>
      <w:rPr>
        <w:rFonts w:ascii="Wingdings" w:hAnsi="Wingdings" w:hint="default"/>
      </w:rPr>
    </w:lvl>
    <w:lvl w:ilvl="3" w:tplc="47307F02">
      <w:start w:val="1"/>
      <w:numFmt w:val="bullet"/>
      <w:lvlText w:val=""/>
      <w:lvlJc w:val="left"/>
      <w:pPr>
        <w:tabs>
          <w:tab w:val="num" w:pos="2880"/>
        </w:tabs>
        <w:ind w:left="2880" w:hanging="360"/>
      </w:pPr>
      <w:rPr>
        <w:rFonts w:ascii="Symbol" w:hAnsi="Symbol" w:hint="default"/>
      </w:rPr>
    </w:lvl>
    <w:lvl w:ilvl="4" w:tplc="006EB48E">
      <w:start w:val="1"/>
      <w:numFmt w:val="bullet"/>
      <w:lvlText w:val="o"/>
      <w:lvlJc w:val="left"/>
      <w:pPr>
        <w:tabs>
          <w:tab w:val="num" w:pos="3600"/>
        </w:tabs>
        <w:ind w:left="3600" w:hanging="360"/>
      </w:pPr>
      <w:rPr>
        <w:rFonts w:ascii="Courier New" w:hAnsi="Courier New" w:hint="default"/>
      </w:rPr>
    </w:lvl>
    <w:lvl w:ilvl="5" w:tplc="467ED2CA">
      <w:start w:val="1"/>
      <w:numFmt w:val="bullet"/>
      <w:lvlText w:val=""/>
      <w:lvlJc w:val="left"/>
      <w:pPr>
        <w:tabs>
          <w:tab w:val="num" w:pos="4320"/>
        </w:tabs>
        <w:ind w:left="4320" w:hanging="360"/>
      </w:pPr>
      <w:rPr>
        <w:rFonts w:ascii="Wingdings" w:hAnsi="Wingdings" w:hint="default"/>
      </w:rPr>
    </w:lvl>
    <w:lvl w:ilvl="6" w:tplc="28EC64DE">
      <w:start w:val="1"/>
      <w:numFmt w:val="bullet"/>
      <w:lvlText w:val=""/>
      <w:lvlJc w:val="left"/>
      <w:pPr>
        <w:tabs>
          <w:tab w:val="num" w:pos="5040"/>
        </w:tabs>
        <w:ind w:left="5040" w:hanging="360"/>
      </w:pPr>
      <w:rPr>
        <w:rFonts w:ascii="Symbol" w:hAnsi="Symbol" w:hint="default"/>
      </w:rPr>
    </w:lvl>
    <w:lvl w:ilvl="7" w:tplc="252C7D92">
      <w:start w:val="1"/>
      <w:numFmt w:val="bullet"/>
      <w:lvlText w:val="o"/>
      <w:lvlJc w:val="left"/>
      <w:pPr>
        <w:tabs>
          <w:tab w:val="num" w:pos="5760"/>
        </w:tabs>
        <w:ind w:left="5760" w:hanging="360"/>
      </w:pPr>
      <w:rPr>
        <w:rFonts w:ascii="Courier New" w:hAnsi="Courier New" w:hint="default"/>
      </w:rPr>
    </w:lvl>
    <w:lvl w:ilvl="8" w:tplc="AFDAE996">
      <w:start w:val="1"/>
      <w:numFmt w:val="bullet"/>
      <w:lvlText w:val=""/>
      <w:lvlJc w:val="left"/>
      <w:pPr>
        <w:tabs>
          <w:tab w:val="num" w:pos="6480"/>
        </w:tabs>
        <w:ind w:left="6480" w:hanging="360"/>
      </w:pPr>
      <w:rPr>
        <w:rFonts w:ascii="Wingdings" w:hAnsi="Wingdings" w:hint="default"/>
      </w:rPr>
    </w:lvl>
  </w:abstractNum>
  <w:num w:numId="1" w16cid:durableId="208275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61"/>
    <w:rsid w:val="00000FEE"/>
    <w:rsid w:val="0005714E"/>
    <w:rsid w:val="00096D20"/>
    <w:rsid w:val="00132E30"/>
    <w:rsid w:val="001C62A3"/>
    <w:rsid w:val="001E22F0"/>
    <w:rsid w:val="00231047"/>
    <w:rsid w:val="00331234"/>
    <w:rsid w:val="003A6FDD"/>
    <w:rsid w:val="00423F61"/>
    <w:rsid w:val="006354F2"/>
    <w:rsid w:val="006C4B72"/>
    <w:rsid w:val="007015F7"/>
    <w:rsid w:val="00714A44"/>
    <w:rsid w:val="00772276"/>
    <w:rsid w:val="00785780"/>
    <w:rsid w:val="00945B8F"/>
    <w:rsid w:val="009B449C"/>
    <w:rsid w:val="009C07BE"/>
    <w:rsid w:val="009C66D6"/>
    <w:rsid w:val="00A72516"/>
    <w:rsid w:val="00A833B7"/>
    <w:rsid w:val="00B44614"/>
    <w:rsid w:val="00B47217"/>
    <w:rsid w:val="00B62F6A"/>
    <w:rsid w:val="00BF639A"/>
    <w:rsid w:val="00C65F24"/>
    <w:rsid w:val="00C96574"/>
    <w:rsid w:val="00CC6405"/>
    <w:rsid w:val="00D165A8"/>
    <w:rsid w:val="00D572CE"/>
    <w:rsid w:val="00D93397"/>
    <w:rsid w:val="00DD6527"/>
    <w:rsid w:val="00DF2233"/>
    <w:rsid w:val="00E05494"/>
    <w:rsid w:val="00E10A9E"/>
    <w:rsid w:val="00EF2B48"/>
    <w:rsid w:val="00F25B75"/>
    <w:rsid w:val="00F3246B"/>
    <w:rsid w:val="00F4262E"/>
    <w:rsid w:val="00F505EF"/>
    <w:rsid w:val="00F84A96"/>
    <w:rsid w:val="00FB3408"/>
    <w:rsid w:val="00FD4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F31A"/>
  <w15:docId w15:val="{225E3045-D881-45BA-9426-438AAF70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14"/>
    <w:rPr>
      <w:sz w:val="24"/>
      <w:szCs w:val="24"/>
    </w:rPr>
  </w:style>
  <w:style w:type="paragraph" w:styleId="Titre1">
    <w:name w:val="heading 1"/>
    <w:basedOn w:val="Normal"/>
    <w:next w:val="Normal"/>
    <w:link w:val="Titre1Car"/>
    <w:qFormat/>
    <w:rsid w:val="00B44614"/>
    <w:pPr>
      <w:keepNext/>
      <w:jc w:val="both"/>
      <w:outlineLvl w:val="0"/>
    </w:pPr>
    <w:rPr>
      <w:b/>
      <w:bCs/>
      <w:sz w:val="28"/>
    </w:rPr>
  </w:style>
  <w:style w:type="paragraph" w:styleId="Titre2">
    <w:name w:val="heading 2"/>
    <w:basedOn w:val="Normal"/>
    <w:next w:val="Normal"/>
    <w:link w:val="Titre2Car"/>
    <w:qFormat/>
    <w:rsid w:val="00B44614"/>
    <w:pPr>
      <w:keepNext/>
      <w:outlineLvl w:val="1"/>
    </w:pPr>
    <w:rPr>
      <w:b/>
      <w:bCs/>
      <w:sz w:val="28"/>
    </w:rPr>
  </w:style>
  <w:style w:type="paragraph" w:styleId="Titre3">
    <w:name w:val="heading 3"/>
    <w:basedOn w:val="Normal"/>
    <w:next w:val="Normal"/>
    <w:link w:val="Titre3Car"/>
    <w:qFormat/>
    <w:rsid w:val="00B44614"/>
    <w:pPr>
      <w:keepNext/>
      <w:jc w:val="both"/>
      <w:outlineLvl w:val="2"/>
    </w:pPr>
    <w:rPr>
      <w:b/>
      <w:bCs/>
    </w:rPr>
  </w:style>
  <w:style w:type="paragraph" w:styleId="Titre4">
    <w:name w:val="heading 4"/>
    <w:basedOn w:val="Normal"/>
    <w:next w:val="Normal"/>
    <w:link w:val="Titre4Car"/>
    <w:uiPriority w:val="9"/>
    <w:unhideWhenUsed/>
    <w:qFormat/>
    <w:rsid w:val="00B44614"/>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rsid w:val="00B44614"/>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rsid w:val="00B44614"/>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rsid w:val="00B44614"/>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rsid w:val="00B44614"/>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rsid w:val="00B44614"/>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614"/>
    <w:rPr>
      <w:rFonts w:ascii="Arial" w:eastAsia="Arial" w:hAnsi="Arial" w:cs="Arial"/>
      <w:sz w:val="40"/>
      <w:szCs w:val="40"/>
    </w:rPr>
  </w:style>
  <w:style w:type="character" w:customStyle="1" w:styleId="Titre2Car">
    <w:name w:val="Titre 2 Car"/>
    <w:basedOn w:val="Policepardfaut"/>
    <w:link w:val="Titre2"/>
    <w:uiPriority w:val="9"/>
    <w:rsid w:val="00B44614"/>
    <w:rPr>
      <w:rFonts w:ascii="Arial" w:eastAsia="Arial" w:hAnsi="Arial" w:cs="Arial"/>
      <w:sz w:val="34"/>
    </w:rPr>
  </w:style>
  <w:style w:type="character" w:customStyle="1" w:styleId="Titre3Car">
    <w:name w:val="Titre 3 Car"/>
    <w:basedOn w:val="Policepardfaut"/>
    <w:link w:val="Titre3"/>
    <w:uiPriority w:val="9"/>
    <w:rsid w:val="00B44614"/>
    <w:rPr>
      <w:rFonts w:ascii="Arial" w:eastAsia="Arial" w:hAnsi="Arial" w:cs="Arial"/>
      <w:sz w:val="30"/>
      <w:szCs w:val="30"/>
    </w:rPr>
  </w:style>
  <w:style w:type="character" w:customStyle="1" w:styleId="Titre4Car">
    <w:name w:val="Titre 4 Car"/>
    <w:basedOn w:val="Policepardfaut"/>
    <w:link w:val="Titre4"/>
    <w:uiPriority w:val="9"/>
    <w:rsid w:val="00B44614"/>
    <w:rPr>
      <w:rFonts w:ascii="Arial" w:eastAsia="Arial" w:hAnsi="Arial" w:cs="Arial"/>
      <w:b/>
      <w:bCs/>
      <w:sz w:val="26"/>
      <w:szCs w:val="26"/>
    </w:rPr>
  </w:style>
  <w:style w:type="character" w:customStyle="1" w:styleId="Titre5Car">
    <w:name w:val="Titre 5 Car"/>
    <w:basedOn w:val="Policepardfaut"/>
    <w:link w:val="Titre5"/>
    <w:uiPriority w:val="9"/>
    <w:rsid w:val="00B44614"/>
    <w:rPr>
      <w:rFonts w:ascii="Arial" w:eastAsia="Arial" w:hAnsi="Arial" w:cs="Arial"/>
      <w:b/>
      <w:bCs/>
      <w:sz w:val="24"/>
      <w:szCs w:val="24"/>
    </w:rPr>
  </w:style>
  <w:style w:type="character" w:customStyle="1" w:styleId="Titre6Car">
    <w:name w:val="Titre 6 Car"/>
    <w:basedOn w:val="Policepardfaut"/>
    <w:link w:val="Titre6"/>
    <w:uiPriority w:val="9"/>
    <w:rsid w:val="00B44614"/>
    <w:rPr>
      <w:rFonts w:ascii="Arial" w:eastAsia="Arial" w:hAnsi="Arial" w:cs="Arial"/>
      <w:b/>
      <w:bCs/>
      <w:sz w:val="22"/>
      <w:szCs w:val="22"/>
    </w:rPr>
  </w:style>
  <w:style w:type="character" w:customStyle="1" w:styleId="Titre7Car">
    <w:name w:val="Titre 7 Car"/>
    <w:basedOn w:val="Policepardfaut"/>
    <w:link w:val="Titre7"/>
    <w:uiPriority w:val="9"/>
    <w:rsid w:val="00B44614"/>
    <w:rPr>
      <w:rFonts w:ascii="Arial" w:eastAsia="Arial" w:hAnsi="Arial" w:cs="Arial"/>
      <w:b/>
      <w:bCs/>
      <w:i/>
      <w:iCs/>
      <w:sz w:val="22"/>
      <w:szCs w:val="22"/>
    </w:rPr>
  </w:style>
  <w:style w:type="character" w:customStyle="1" w:styleId="Titre8Car">
    <w:name w:val="Titre 8 Car"/>
    <w:basedOn w:val="Policepardfaut"/>
    <w:link w:val="Titre8"/>
    <w:uiPriority w:val="9"/>
    <w:rsid w:val="00B44614"/>
    <w:rPr>
      <w:rFonts w:ascii="Arial" w:eastAsia="Arial" w:hAnsi="Arial" w:cs="Arial"/>
      <w:i/>
      <w:iCs/>
      <w:sz w:val="22"/>
      <w:szCs w:val="22"/>
    </w:rPr>
  </w:style>
  <w:style w:type="character" w:customStyle="1" w:styleId="Titre9Car">
    <w:name w:val="Titre 9 Car"/>
    <w:basedOn w:val="Policepardfaut"/>
    <w:link w:val="Titre9"/>
    <w:uiPriority w:val="9"/>
    <w:rsid w:val="00B44614"/>
    <w:rPr>
      <w:rFonts w:ascii="Arial" w:eastAsia="Arial" w:hAnsi="Arial" w:cs="Arial"/>
      <w:i/>
      <w:iCs/>
      <w:sz w:val="21"/>
      <w:szCs w:val="21"/>
    </w:rPr>
  </w:style>
  <w:style w:type="paragraph" w:styleId="Paragraphedeliste">
    <w:name w:val="List Paragraph"/>
    <w:basedOn w:val="Normal"/>
    <w:uiPriority w:val="34"/>
    <w:qFormat/>
    <w:rsid w:val="00B44614"/>
    <w:pPr>
      <w:ind w:left="720"/>
      <w:contextualSpacing/>
    </w:pPr>
  </w:style>
  <w:style w:type="paragraph" w:styleId="Sansinterligne">
    <w:name w:val="No Spacing"/>
    <w:uiPriority w:val="1"/>
    <w:qFormat/>
    <w:rsid w:val="00B44614"/>
  </w:style>
  <w:style w:type="character" w:customStyle="1" w:styleId="TitreCar">
    <w:name w:val="Titre Car"/>
    <w:basedOn w:val="Policepardfaut"/>
    <w:link w:val="Titre"/>
    <w:uiPriority w:val="10"/>
    <w:rsid w:val="00B44614"/>
    <w:rPr>
      <w:sz w:val="48"/>
      <w:szCs w:val="48"/>
    </w:rPr>
  </w:style>
  <w:style w:type="paragraph" w:styleId="Sous-titre">
    <w:name w:val="Subtitle"/>
    <w:basedOn w:val="Normal"/>
    <w:next w:val="Normal"/>
    <w:link w:val="Sous-titreCar"/>
    <w:uiPriority w:val="11"/>
    <w:qFormat/>
    <w:rsid w:val="00B44614"/>
    <w:pPr>
      <w:spacing w:before="200" w:after="200"/>
    </w:pPr>
  </w:style>
  <w:style w:type="character" w:customStyle="1" w:styleId="Sous-titreCar">
    <w:name w:val="Sous-titre Car"/>
    <w:basedOn w:val="Policepardfaut"/>
    <w:link w:val="Sous-titre"/>
    <w:uiPriority w:val="11"/>
    <w:rsid w:val="00B44614"/>
    <w:rPr>
      <w:sz w:val="24"/>
      <w:szCs w:val="24"/>
    </w:rPr>
  </w:style>
  <w:style w:type="paragraph" w:styleId="Citation">
    <w:name w:val="Quote"/>
    <w:basedOn w:val="Normal"/>
    <w:next w:val="Normal"/>
    <w:link w:val="CitationCar"/>
    <w:uiPriority w:val="29"/>
    <w:qFormat/>
    <w:rsid w:val="00B44614"/>
    <w:pPr>
      <w:ind w:left="720" w:right="720"/>
    </w:pPr>
    <w:rPr>
      <w:i/>
    </w:rPr>
  </w:style>
  <w:style w:type="character" w:customStyle="1" w:styleId="CitationCar">
    <w:name w:val="Citation Car"/>
    <w:link w:val="Citation"/>
    <w:uiPriority w:val="29"/>
    <w:rsid w:val="00B44614"/>
    <w:rPr>
      <w:i/>
    </w:rPr>
  </w:style>
  <w:style w:type="paragraph" w:styleId="Citationintense">
    <w:name w:val="Intense Quote"/>
    <w:basedOn w:val="Normal"/>
    <w:next w:val="Normal"/>
    <w:link w:val="CitationintenseCar"/>
    <w:uiPriority w:val="30"/>
    <w:qFormat/>
    <w:rsid w:val="00B4461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B44614"/>
    <w:rPr>
      <w:i/>
    </w:rPr>
  </w:style>
  <w:style w:type="paragraph" w:styleId="En-tte">
    <w:name w:val="header"/>
    <w:basedOn w:val="Normal"/>
    <w:link w:val="En-tteCar"/>
    <w:uiPriority w:val="99"/>
    <w:unhideWhenUsed/>
    <w:rsid w:val="00B44614"/>
    <w:pPr>
      <w:tabs>
        <w:tab w:val="center" w:pos="7143"/>
        <w:tab w:val="right" w:pos="14287"/>
      </w:tabs>
    </w:pPr>
  </w:style>
  <w:style w:type="character" w:customStyle="1" w:styleId="En-tteCar">
    <w:name w:val="En-tête Car"/>
    <w:basedOn w:val="Policepardfaut"/>
    <w:link w:val="En-tte"/>
    <w:uiPriority w:val="99"/>
    <w:rsid w:val="00B44614"/>
  </w:style>
  <w:style w:type="paragraph" w:styleId="Pieddepage">
    <w:name w:val="footer"/>
    <w:basedOn w:val="Normal"/>
    <w:link w:val="PieddepageCar"/>
    <w:uiPriority w:val="99"/>
    <w:unhideWhenUsed/>
    <w:rsid w:val="00B44614"/>
    <w:pPr>
      <w:tabs>
        <w:tab w:val="center" w:pos="7143"/>
        <w:tab w:val="right" w:pos="14287"/>
      </w:tabs>
    </w:pPr>
  </w:style>
  <w:style w:type="character" w:customStyle="1" w:styleId="FooterChar">
    <w:name w:val="Footer Char"/>
    <w:basedOn w:val="Policepardfaut"/>
    <w:uiPriority w:val="99"/>
    <w:rsid w:val="00B44614"/>
  </w:style>
  <w:style w:type="paragraph" w:styleId="Lgende">
    <w:name w:val="caption"/>
    <w:basedOn w:val="Normal"/>
    <w:next w:val="Normal"/>
    <w:uiPriority w:val="35"/>
    <w:semiHidden/>
    <w:unhideWhenUsed/>
    <w:qFormat/>
    <w:rsid w:val="00B44614"/>
    <w:pPr>
      <w:spacing w:line="276" w:lineRule="auto"/>
    </w:pPr>
    <w:rPr>
      <w:b/>
      <w:bCs/>
      <w:color w:val="5B9BD5" w:themeColor="accent1"/>
      <w:sz w:val="18"/>
      <w:szCs w:val="18"/>
    </w:rPr>
  </w:style>
  <w:style w:type="character" w:customStyle="1" w:styleId="PieddepageCar">
    <w:name w:val="Pied de page Car"/>
    <w:link w:val="Pieddepage"/>
    <w:uiPriority w:val="99"/>
    <w:rsid w:val="00B44614"/>
  </w:style>
  <w:style w:type="table" w:styleId="Grilledutableau">
    <w:name w:val="Table Grid"/>
    <w:basedOn w:val="TableauNormal"/>
    <w:uiPriority w:val="59"/>
    <w:rsid w:val="00B4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rsid w:val="00B4461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rsid w:val="00B4461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basedOn w:val="TableauNormal"/>
    <w:uiPriority w:val="59"/>
    <w:rsid w:val="00B4461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rsid w:val="00B4461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basedOn w:val="TableauNormal"/>
    <w:uiPriority w:val="99"/>
    <w:rsid w:val="00B4461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basedOn w:val="TableauNormal"/>
    <w:uiPriority w:val="99"/>
    <w:rsid w:val="00B4461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basedOn w:val="TableauNormal"/>
    <w:uiPriority w:val="99"/>
    <w:rsid w:val="00B4461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rsid w:val="00B44614"/>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rsid w:val="00B44614"/>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rsid w:val="00B44614"/>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rsid w:val="00B44614"/>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rsid w:val="00B44614"/>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rsid w:val="00B44614"/>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rsid w:val="00B4461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rsid w:val="00B44614"/>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rsid w:val="00B44614"/>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rsid w:val="00B44614"/>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rsid w:val="00B44614"/>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rsid w:val="00B44614"/>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rsid w:val="00B44614"/>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31">
    <w:name w:val="Tableau Grille 31"/>
    <w:basedOn w:val="TableauNormal"/>
    <w:uiPriority w:val="99"/>
    <w:rsid w:val="00B4461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rsid w:val="00B44614"/>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rsid w:val="00B44614"/>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rsid w:val="00B44614"/>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rsid w:val="00B44614"/>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rsid w:val="00B44614"/>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rsid w:val="00B44614"/>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41">
    <w:name w:val="Tableau Grille 41"/>
    <w:basedOn w:val="TableauNormal"/>
    <w:uiPriority w:val="59"/>
    <w:rsid w:val="00B4461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rsid w:val="00B44614"/>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rsid w:val="00B44614"/>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rsid w:val="00B44614"/>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rsid w:val="00B44614"/>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rsid w:val="00B44614"/>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rsid w:val="00B44614"/>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5Fonc1">
    <w:name w:val="Tableau Grille 5 Foncé1"/>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rsid w:val="00B4461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leauGrille6Couleur1">
    <w:name w:val="Tableau Grille 6 Couleur1"/>
    <w:basedOn w:val="TableauNormal"/>
    <w:uiPriority w:val="99"/>
    <w:rsid w:val="00B4461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rsid w:val="00B44614"/>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rsid w:val="00B44614"/>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rsid w:val="00B44614"/>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rsid w:val="00B44614"/>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rsid w:val="00B4461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rsid w:val="00B4461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leauGrille7Couleur1">
    <w:name w:val="Tableau Grille 7 Couleur1"/>
    <w:basedOn w:val="TableauNormal"/>
    <w:uiPriority w:val="99"/>
    <w:rsid w:val="00B4461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rsid w:val="00B44614"/>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rsid w:val="00B44614"/>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rsid w:val="00B44614"/>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rsid w:val="00B44614"/>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rsid w:val="00B44614"/>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rsid w:val="00B44614"/>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rsid w:val="00B44614"/>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eauListe21">
    <w:name w:val="Tableau Liste 21"/>
    <w:basedOn w:val="TableauNormal"/>
    <w:uiPriority w:val="99"/>
    <w:rsid w:val="00B4461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rsid w:val="00B44614"/>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rsid w:val="00B44614"/>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rsid w:val="00B44614"/>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rsid w:val="00B44614"/>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rsid w:val="00B44614"/>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rsid w:val="00B44614"/>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31">
    <w:name w:val="Tableau Liste 31"/>
    <w:basedOn w:val="TableauNormal"/>
    <w:uiPriority w:val="99"/>
    <w:rsid w:val="00B446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rsid w:val="00B44614"/>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rsid w:val="00B44614"/>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rsid w:val="00B44614"/>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rsid w:val="00B44614"/>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rsid w:val="00B44614"/>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rsid w:val="00B44614"/>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rsid w:val="00B446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rsid w:val="00B44614"/>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rsid w:val="00B44614"/>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rsid w:val="00B44614"/>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rsid w:val="00B44614"/>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rsid w:val="00B44614"/>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rsid w:val="00B44614"/>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5Fonc1">
    <w:name w:val="Tableau Liste 5 Foncé1"/>
    <w:basedOn w:val="TableauNormal"/>
    <w:uiPriority w:val="99"/>
    <w:rsid w:val="00B4461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rsid w:val="00B44614"/>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rsid w:val="00B44614"/>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rsid w:val="00B44614"/>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rsid w:val="00B44614"/>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rsid w:val="00B44614"/>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rsid w:val="00B44614"/>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leauListe6Couleur1">
    <w:name w:val="Tableau Liste 6 Couleur1"/>
    <w:basedOn w:val="TableauNormal"/>
    <w:uiPriority w:val="99"/>
    <w:rsid w:val="00B4461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rsid w:val="00B44614"/>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rsid w:val="00B44614"/>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rsid w:val="00B44614"/>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rsid w:val="00B44614"/>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rsid w:val="00B44614"/>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rsid w:val="00B44614"/>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rsid w:val="00B4461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rsid w:val="00B44614"/>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rsid w:val="00B44614"/>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rsid w:val="00B44614"/>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rsid w:val="00B44614"/>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rsid w:val="00B44614"/>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rsid w:val="00B44614"/>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sid w:val="00B44614"/>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sid w:val="00B44614"/>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sid w:val="00B44614"/>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sid w:val="00B44614"/>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sid w:val="00B44614"/>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sid w:val="00B44614"/>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sid w:val="00B44614"/>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sid w:val="00B44614"/>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rsid w:val="00B44614"/>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B44614"/>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rsid w:val="00B44614"/>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B44614"/>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B44614"/>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B44614"/>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rsid w:val="00B44614"/>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sid w:val="00B44614"/>
    <w:rPr>
      <w:color w:val="0563C1" w:themeColor="hyperlink"/>
      <w:u w:val="single"/>
    </w:rPr>
  </w:style>
  <w:style w:type="paragraph" w:styleId="Notedebasdepage">
    <w:name w:val="footnote text"/>
    <w:basedOn w:val="Normal"/>
    <w:link w:val="NotedebasdepageCar"/>
    <w:uiPriority w:val="99"/>
    <w:semiHidden/>
    <w:unhideWhenUsed/>
    <w:rsid w:val="00B44614"/>
    <w:pPr>
      <w:spacing w:after="40"/>
    </w:pPr>
    <w:rPr>
      <w:sz w:val="18"/>
    </w:rPr>
  </w:style>
  <w:style w:type="character" w:customStyle="1" w:styleId="NotedebasdepageCar">
    <w:name w:val="Note de bas de page Car"/>
    <w:link w:val="Notedebasdepage"/>
    <w:uiPriority w:val="99"/>
    <w:rsid w:val="00B44614"/>
    <w:rPr>
      <w:sz w:val="18"/>
    </w:rPr>
  </w:style>
  <w:style w:type="character" w:styleId="Appelnotedebasdep">
    <w:name w:val="footnote reference"/>
    <w:basedOn w:val="Policepardfaut"/>
    <w:uiPriority w:val="99"/>
    <w:unhideWhenUsed/>
    <w:rsid w:val="00B44614"/>
    <w:rPr>
      <w:vertAlign w:val="superscript"/>
    </w:rPr>
  </w:style>
  <w:style w:type="paragraph" w:styleId="Notedefin">
    <w:name w:val="endnote text"/>
    <w:basedOn w:val="Normal"/>
    <w:link w:val="NotedefinCar"/>
    <w:uiPriority w:val="99"/>
    <w:semiHidden/>
    <w:unhideWhenUsed/>
    <w:rsid w:val="00B44614"/>
    <w:rPr>
      <w:sz w:val="20"/>
    </w:rPr>
  </w:style>
  <w:style w:type="character" w:customStyle="1" w:styleId="NotedefinCar">
    <w:name w:val="Note de fin Car"/>
    <w:link w:val="Notedefin"/>
    <w:uiPriority w:val="99"/>
    <w:rsid w:val="00B44614"/>
    <w:rPr>
      <w:sz w:val="20"/>
    </w:rPr>
  </w:style>
  <w:style w:type="character" w:styleId="Appeldenotedefin">
    <w:name w:val="endnote reference"/>
    <w:basedOn w:val="Policepardfaut"/>
    <w:uiPriority w:val="99"/>
    <w:semiHidden/>
    <w:unhideWhenUsed/>
    <w:rsid w:val="00B44614"/>
    <w:rPr>
      <w:vertAlign w:val="superscript"/>
    </w:rPr>
  </w:style>
  <w:style w:type="paragraph" w:styleId="TM1">
    <w:name w:val="toc 1"/>
    <w:basedOn w:val="Normal"/>
    <w:next w:val="Normal"/>
    <w:uiPriority w:val="39"/>
    <w:unhideWhenUsed/>
    <w:rsid w:val="00B44614"/>
    <w:pPr>
      <w:spacing w:after="57"/>
    </w:pPr>
  </w:style>
  <w:style w:type="paragraph" w:styleId="TM2">
    <w:name w:val="toc 2"/>
    <w:basedOn w:val="Normal"/>
    <w:next w:val="Normal"/>
    <w:uiPriority w:val="39"/>
    <w:unhideWhenUsed/>
    <w:rsid w:val="00B44614"/>
    <w:pPr>
      <w:spacing w:after="57"/>
      <w:ind w:left="283"/>
    </w:pPr>
  </w:style>
  <w:style w:type="paragraph" w:styleId="TM3">
    <w:name w:val="toc 3"/>
    <w:basedOn w:val="Normal"/>
    <w:next w:val="Normal"/>
    <w:uiPriority w:val="39"/>
    <w:unhideWhenUsed/>
    <w:rsid w:val="00B44614"/>
    <w:pPr>
      <w:spacing w:after="57"/>
      <w:ind w:left="567"/>
    </w:pPr>
  </w:style>
  <w:style w:type="paragraph" w:styleId="TM4">
    <w:name w:val="toc 4"/>
    <w:basedOn w:val="Normal"/>
    <w:next w:val="Normal"/>
    <w:uiPriority w:val="39"/>
    <w:unhideWhenUsed/>
    <w:rsid w:val="00B44614"/>
    <w:pPr>
      <w:spacing w:after="57"/>
      <w:ind w:left="850"/>
    </w:pPr>
  </w:style>
  <w:style w:type="paragraph" w:styleId="TM5">
    <w:name w:val="toc 5"/>
    <w:basedOn w:val="Normal"/>
    <w:next w:val="Normal"/>
    <w:uiPriority w:val="39"/>
    <w:unhideWhenUsed/>
    <w:rsid w:val="00B44614"/>
    <w:pPr>
      <w:spacing w:after="57"/>
      <w:ind w:left="1134"/>
    </w:pPr>
  </w:style>
  <w:style w:type="paragraph" w:styleId="TM6">
    <w:name w:val="toc 6"/>
    <w:basedOn w:val="Normal"/>
    <w:next w:val="Normal"/>
    <w:uiPriority w:val="39"/>
    <w:unhideWhenUsed/>
    <w:rsid w:val="00B44614"/>
    <w:pPr>
      <w:spacing w:after="57"/>
      <w:ind w:left="1417"/>
    </w:pPr>
  </w:style>
  <w:style w:type="paragraph" w:styleId="TM7">
    <w:name w:val="toc 7"/>
    <w:basedOn w:val="Normal"/>
    <w:next w:val="Normal"/>
    <w:uiPriority w:val="39"/>
    <w:unhideWhenUsed/>
    <w:rsid w:val="00B44614"/>
    <w:pPr>
      <w:spacing w:after="57"/>
      <w:ind w:left="1701"/>
    </w:pPr>
  </w:style>
  <w:style w:type="paragraph" w:styleId="TM8">
    <w:name w:val="toc 8"/>
    <w:basedOn w:val="Normal"/>
    <w:next w:val="Normal"/>
    <w:uiPriority w:val="39"/>
    <w:unhideWhenUsed/>
    <w:rsid w:val="00B44614"/>
    <w:pPr>
      <w:spacing w:after="57"/>
      <w:ind w:left="1984"/>
    </w:pPr>
  </w:style>
  <w:style w:type="paragraph" w:styleId="TM9">
    <w:name w:val="toc 9"/>
    <w:basedOn w:val="Normal"/>
    <w:next w:val="Normal"/>
    <w:uiPriority w:val="39"/>
    <w:unhideWhenUsed/>
    <w:rsid w:val="00B44614"/>
    <w:pPr>
      <w:spacing w:after="57"/>
      <w:ind w:left="2268"/>
    </w:pPr>
  </w:style>
  <w:style w:type="paragraph" w:styleId="En-ttedetabledesmatires">
    <w:name w:val="TOC Heading"/>
    <w:uiPriority w:val="39"/>
    <w:unhideWhenUsed/>
    <w:rsid w:val="00B44614"/>
  </w:style>
  <w:style w:type="paragraph" w:styleId="Tabledesillustrations">
    <w:name w:val="table of figures"/>
    <w:basedOn w:val="Normal"/>
    <w:next w:val="Normal"/>
    <w:uiPriority w:val="99"/>
    <w:unhideWhenUsed/>
    <w:rsid w:val="00B44614"/>
  </w:style>
  <w:style w:type="character" w:styleId="lev">
    <w:name w:val="Strong"/>
    <w:qFormat/>
    <w:rsid w:val="00B44614"/>
    <w:rPr>
      <w:b/>
      <w:bCs/>
    </w:rPr>
  </w:style>
  <w:style w:type="paragraph" w:styleId="Titre">
    <w:name w:val="Title"/>
    <w:basedOn w:val="Normal"/>
    <w:link w:val="TitreCar"/>
    <w:qFormat/>
    <w:rsid w:val="00B44614"/>
    <w:pPr>
      <w:jc w:val="center"/>
    </w:pPr>
    <w:rPr>
      <w:sz w:val="36"/>
    </w:rPr>
  </w:style>
  <w:style w:type="paragraph" w:styleId="Corpsdetexte">
    <w:name w:val="Body Text"/>
    <w:basedOn w:val="Normal"/>
    <w:semiHidden/>
    <w:rsid w:val="00B44614"/>
    <w:pPr>
      <w:jc w:val="both"/>
    </w:pPr>
  </w:style>
  <w:style w:type="character" w:customStyle="1" w:styleId="nornature">
    <w:name w:val="nor_nature"/>
    <w:basedOn w:val="Policepardfaut"/>
    <w:rsid w:val="00B44614"/>
  </w:style>
  <w:style w:type="paragraph" w:styleId="NormalWeb">
    <w:name w:val="Normal (Web)"/>
    <w:basedOn w:val="Normal"/>
    <w:uiPriority w:val="99"/>
    <w:semiHidden/>
    <w:rsid w:val="00B44614"/>
    <w:pPr>
      <w:spacing w:before="100" w:beforeAutospacing="1" w:after="100" w:afterAutospacing="1"/>
    </w:pPr>
    <w:rPr>
      <w:rFonts w:ascii="Arial Unicode MS" w:hAnsi="Arial Unicode MS"/>
    </w:rPr>
  </w:style>
  <w:style w:type="character" w:customStyle="1" w:styleId="Mentionnonrsolue1">
    <w:name w:val="Mention non résolue1"/>
    <w:basedOn w:val="Policepardfaut"/>
    <w:uiPriority w:val="99"/>
    <w:semiHidden/>
    <w:unhideWhenUsed/>
    <w:rsid w:val="00E10A9E"/>
    <w:rPr>
      <w:color w:val="605E5C"/>
      <w:shd w:val="clear" w:color="auto" w:fill="E1DFDD"/>
    </w:rPr>
  </w:style>
  <w:style w:type="paragraph" w:styleId="Textedebulles">
    <w:name w:val="Balloon Text"/>
    <w:basedOn w:val="Normal"/>
    <w:link w:val="TextedebullesCar"/>
    <w:uiPriority w:val="99"/>
    <w:semiHidden/>
    <w:unhideWhenUsed/>
    <w:rsid w:val="006C4B72"/>
    <w:rPr>
      <w:rFonts w:ascii="Tahoma" w:hAnsi="Tahoma" w:cs="Tahoma"/>
      <w:sz w:val="16"/>
      <w:szCs w:val="16"/>
    </w:rPr>
  </w:style>
  <w:style w:type="character" w:customStyle="1" w:styleId="TextedebullesCar">
    <w:name w:val="Texte de bulles Car"/>
    <w:basedOn w:val="Policepardfaut"/>
    <w:link w:val="Textedebulles"/>
    <w:uiPriority w:val="99"/>
    <w:semiHidden/>
    <w:rsid w:val="006C4B72"/>
    <w:rPr>
      <w:rFonts w:ascii="Tahoma" w:hAnsi="Tahoma" w:cs="Tahoma"/>
      <w:sz w:val="16"/>
      <w:szCs w:val="16"/>
    </w:rPr>
  </w:style>
  <w:style w:type="character" w:styleId="Lienhypertextesuivivisit">
    <w:name w:val="FollowedHyperlink"/>
    <w:basedOn w:val="Policepardfaut"/>
    <w:uiPriority w:val="99"/>
    <w:semiHidden/>
    <w:unhideWhenUsed/>
    <w:rsid w:val="00CC6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19912">
      <w:bodyDiv w:val="1"/>
      <w:marLeft w:val="0"/>
      <w:marRight w:val="0"/>
      <w:marTop w:val="0"/>
      <w:marBottom w:val="0"/>
      <w:divBdr>
        <w:top w:val="none" w:sz="0" w:space="0" w:color="auto"/>
        <w:left w:val="none" w:sz="0" w:space="0" w:color="auto"/>
        <w:bottom w:val="none" w:sz="0" w:space="0" w:color="auto"/>
        <w:right w:val="none" w:sz="0" w:space="0" w:color="auto"/>
      </w:divBdr>
    </w:div>
    <w:div w:id="1939097413">
      <w:bodyDiv w:val="1"/>
      <w:marLeft w:val="0"/>
      <w:marRight w:val="0"/>
      <w:marTop w:val="0"/>
      <w:marBottom w:val="0"/>
      <w:divBdr>
        <w:top w:val="none" w:sz="0" w:space="0" w:color="auto"/>
        <w:left w:val="none" w:sz="0" w:space="0" w:color="auto"/>
        <w:bottom w:val="none" w:sz="0" w:space="0" w:color="auto"/>
        <w:right w:val="none" w:sz="0" w:space="0" w:color="auto"/>
      </w:divBdr>
    </w:div>
    <w:div w:id="1964997991">
      <w:bodyDiv w:val="1"/>
      <w:marLeft w:val="0"/>
      <w:marRight w:val="0"/>
      <w:marTop w:val="0"/>
      <w:marBottom w:val="0"/>
      <w:divBdr>
        <w:top w:val="none" w:sz="0" w:space="0" w:color="auto"/>
        <w:left w:val="none" w:sz="0" w:space="0" w:color="auto"/>
        <w:bottom w:val="none" w:sz="0" w:space="0" w:color="auto"/>
        <w:right w:val="none" w:sz="0" w:space="0" w:color="auto"/>
      </w:divBdr>
    </w:div>
    <w:div w:id="20826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4632395" TargetMode="External"/><Relationship Id="rId13" Type="http://schemas.openxmlformats.org/officeDocument/2006/relationships/hyperlink" Target="https://www.legifrance.gouv.fr/codes/article_lc/LEGIARTI00003866913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france.gouv.fr/codes/article_lc/LEGIARTI0000386690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loda/article_lc/LEGIARTI00003477920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france.gouv.fr/loda/article_lc/LEGIARTI000034779111" TargetMode="External"/><Relationship Id="rId4" Type="http://schemas.openxmlformats.org/officeDocument/2006/relationships/webSettings" Target="webSettings.xml"/><Relationship Id="rId9" Type="http://schemas.openxmlformats.org/officeDocument/2006/relationships/hyperlink" Target="https://www.legifrance.gouv.fr/loda/id/JORFTEXT000034632395" TargetMode="External"/><Relationship Id="rId14" Type="http://schemas.openxmlformats.org/officeDocument/2006/relationships/hyperlink" Target="https://www.legifrance.gouv.fr/loda/article_lc/LEGIARTI00003396895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1483</Words>
  <Characters>8159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Vous avez fait l’objet d’un rendez-vous de carrière durant l’année 2017-2018 car au 31 août 2017 vous vous trouviez</vt:lpstr>
    </vt:vector>
  </TitlesOfParts>
  <Company>FNEC</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Vous avez fait l’objet d’un rendez-vous de carrière durant l’année 2017-2018 car au 31 août 2017 vous vous trouviez</dc:title>
  <dc:creator>FNEC FP-FO</dc:creator>
  <cp:lastModifiedBy>SANTOS Paulo</cp:lastModifiedBy>
  <cp:revision>2</cp:revision>
  <dcterms:created xsi:type="dcterms:W3CDTF">2025-11-08T17:44:00Z</dcterms:created>
  <dcterms:modified xsi:type="dcterms:W3CDTF">2025-11-08T17:44:00Z</dcterms:modified>
</cp:coreProperties>
</file>